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B88" w:rsidRDefault="00447B88" w:rsidP="00447B88">
      <w:pPr>
        <w:spacing w:after="35" w:line="216" w:lineRule="auto"/>
        <w:ind w:right="7930" w:hanging="1"/>
      </w:pPr>
      <w:r w:rsidRPr="008840F5">
        <w:rPr>
          <w:noProof/>
          <w:lang w:val="en-CA" w:eastAsia="en-CA"/>
        </w:rPr>
        <w:drawing>
          <wp:inline distT="0" distB="0" distL="0" distR="0">
            <wp:extent cx="895350" cy="8953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r>
        <w:rPr>
          <w:b/>
          <w:color w:val="0F243E"/>
          <w:sz w:val="28"/>
        </w:rPr>
        <w:t xml:space="preserve">  </w:t>
      </w:r>
    </w:p>
    <w:p w:rsidR="00447B88" w:rsidRDefault="00447B88" w:rsidP="005000DF">
      <w:pPr>
        <w:pStyle w:val="Default"/>
      </w:pPr>
      <w:r>
        <w:rPr>
          <w:rFonts w:asciiTheme="minorEastAsia" w:eastAsiaTheme="minorEastAsia" w:hAnsiTheme="minorEastAsia" w:hint="eastAsia"/>
          <w:b/>
          <w:color w:val="0F243E"/>
          <w:sz w:val="28"/>
        </w:rPr>
        <w:t>国际精算师协会（I</w:t>
      </w:r>
      <w:r>
        <w:rPr>
          <w:rFonts w:asciiTheme="minorEastAsia" w:eastAsiaTheme="minorEastAsia" w:hAnsiTheme="minorEastAsia"/>
          <w:b/>
          <w:color w:val="0F243E"/>
          <w:sz w:val="28"/>
        </w:rPr>
        <w:t>AA</w:t>
      </w:r>
      <w:r>
        <w:rPr>
          <w:rFonts w:asciiTheme="minorEastAsia" w:eastAsiaTheme="minorEastAsia" w:hAnsiTheme="minorEastAsia" w:hint="eastAsia"/>
          <w:b/>
          <w:color w:val="0F243E"/>
          <w:sz w:val="28"/>
        </w:rPr>
        <w:t>）死亡率</w:t>
      </w:r>
      <w:r w:rsidR="00BB6A31" w:rsidRPr="00BB6A31">
        <w:rPr>
          <w:rFonts w:asciiTheme="minorEastAsia" w:eastAsiaTheme="minorEastAsia" w:hAnsiTheme="minorEastAsia" w:cs="Calibri"/>
          <w:b/>
          <w:color w:val="0F243E"/>
          <w:sz w:val="28"/>
        </w:rPr>
        <w:t>研究</w:t>
      </w:r>
      <w:r>
        <w:rPr>
          <w:rFonts w:asciiTheme="minorEastAsia" w:eastAsiaTheme="minorEastAsia" w:hAnsiTheme="minorEastAsia" w:hint="eastAsia"/>
          <w:b/>
          <w:color w:val="0F243E"/>
          <w:sz w:val="28"/>
        </w:rPr>
        <w:t>工作组</w:t>
      </w:r>
      <w:r w:rsidR="0062783B">
        <w:rPr>
          <w:rFonts w:asciiTheme="minorEastAsia" w:eastAsiaTheme="minorEastAsia" w:hAnsiTheme="minorEastAsia" w:hint="eastAsia"/>
          <w:b/>
          <w:color w:val="0F243E"/>
          <w:sz w:val="28"/>
        </w:rPr>
        <w:t>（MWG）</w:t>
      </w:r>
      <w:r w:rsidR="005000DF" w:rsidRPr="005000DF">
        <w:rPr>
          <w:rFonts w:asciiTheme="minorEastAsia" w:eastAsiaTheme="minorEastAsia" w:hAnsiTheme="minorEastAsia" w:cs="Calibri" w:hint="eastAsia"/>
          <w:b/>
          <w:color w:val="0F243E"/>
          <w:sz w:val="28"/>
        </w:rPr>
        <w:t>第</w:t>
      </w:r>
      <w:r w:rsidR="005000DF" w:rsidRPr="005000DF">
        <w:rPr>
          <w:rFonts w:asciiTheme="minorEastAsia" w:eastAsiaTheme="minorEastAsia" w:hAnsiTheme="minorEastAsia"/>
          <w:b/>
          <w:color w:val="0F243E"/>
          <w:sz w:val="28"/>
        </w:rPr>
        <w:t>7</w:t>
      </w:r>
      <w:r w:rsidR="005000DF" w:rsidRPr="005000DF">
        <w:rPr>
          <w:rFonts w:asciiTheme="minorEastAsia" w:eastAsiaTheme="minorEastAsia" w:hAnsiTheme="minorEastAsia" w:cs="Calibri" w:hint="eastAsia"/>
          <w:b/>
          <w:color w:val="0F243E"/>
          <w:sz w:val="28"/>
        </w:rPr>
        <w:t>次工作简报</w:t>
      </w:r>
      <w:r>
        <w:rPr>
          <w:rFonts w:asciiTheme="minorEastAsia" w:eastAsiaTheme="minorEastAsia" w:hAnsiTheme="minorEastAsia" w:hint="eastAsia"/>
          <w:b/>
          <w:color w:val="0F243E"/>
          <w:sz w:val="28"/>
        </w:rPr>
        <w:t>——2016年俄罗斯圣彼得堡</w:t>
      </w:r>
    </w:p>
    <w:p w:rsidR="005000DF" w:rsidRDefault="005000DF" w:rsidP="00447B88">
      <w:pPr>
        <w:spacing w:after="272" w:line="249" w:lineRule="auto"/>
        <w:ind w:left="-5" w:hanging="10"/>
      </w:pPr>
    </w:p>
    <w:p w:rsidR="0062783B" w:rsidRDefault="0062783B" w:rsidP="00447B88">
      <w:pPr>
        <w:spacing w:after="272" w:line="249" w:lineRule="auto"/>
        <w:ind w:left="-5" w:hanging="10"/>
        <w:rPr>
          <w:lang w:eastAsia="zh-CN"/>
        </w:rPr>
      </w:pPr>
      <w:r>
        <w:rPr>
          <w:rFonts w:asciiTheme="minorEastAsia" w:eastAsiaTheme="minorEastAsia" w:hAnsiTheme="minorEastAsia" w:hint="eastAsia"/>
          <w:lang w:eastAsia="zh-CN"/>
        </w:rPr>
        <w:t>死亡率</w:t>
      </w:r>
      <w:r w:rsidR="005000DF" w:rsidRPr="005000DF">
        <w:rPr>
          <w:rFonts w:asciiTheme="minorEastAsia" w:eastAsiaTheme="minorEastAsia" w:hAnsiTheme="minorEastAsia"/>
          <w:lang w:eastAsia="zh-CN"/>
        </w:rPr>
        <w:t>研究</w:t>
      </w:r>
      <w:r>
        <w:rPr>
          <w:rFonts w:asciiTheme="minorEastAsia" w:eastAsiaTheme="minorEastAsia" w:hAnsiTheme="minorEastAsia" w:hint="eastAsia"/>
          <w:lang w:eastAsia="zh-CN"/>
        </w:rPr>
        <w:t>工作组（MWG）每年开两次会议，作为</w:t>
      </w:r>
      <w:r w:rsidR="005000DF" w:rsidRPr="005000DF">
        <w:rPr>
          <w:rFonts w:asciiTheme="minorEastAsia" w:eastAsiaTheme="minorEastAsia" w:hAnsiTheme="minorEastAsia"/>
          <w:lang w:eastAsia="zh-CN"/>
        </w:rPr>
        <w:t>国际精算师协会</w:t>
      </w:r>
      <w:r>
        <w:rPr>
          <w:rFonts w:asciiTheme="minorEastAsia" w:eastAsiaTheme="minorEastAsia" w:hAnsiTheme="minorEastAsia" w:hint="eastAsia"/>
          <w:lang w:eastAsia="zh-CN"/>
        </w:rPr>
        <w:t>及其工作组5天会议中的一部分。2016年的第一次会议于5月在俄罗斯圣彼得堡举行。本文总结了会议内容。</w:t>
      </w:r>
    </w:p>
    <w:p w:rsidR="0062783B" w:rsidRDefault="005000DF" w:rsidP="005000DF">
      <w:pPr>
        <w:pStyle w:val="Default"/>
      </w:pPr>
      <w:r>
        <w:rPr>
          <w:rFonts w:asciiTheme="minorEastAsia" w:eastAsiaTheme="minorEastAsia" w:hAnsiTheme="minorEastAsia" w:hint="eastAsia"/>
        </w:rPr>
        <w:t>死亡率</w:t>
      </w:r>
      <w:r w:rsidRPr="005000DF">
        <w:rPr>
          <w:rFonts w:asciiTheme="minorEastAsia" w:eastAsiaTheme="minorEastAsia" w:hAnsiTheme="minorEastAsia"/>
        </w:rPr>
        <w:t>研究</w:t>
      </w:r>
      <w:r>
        <w:rPr>
          <w:rFonts w:asciiTheme="minorEastAsia" w:eastAsiaTheme="minorEastAsia" w:hAnsiTheme="minorEastAsia" w:hint="eastAsia"/>
        </w:rPr>
        <w:t>工作组</w:t>
      </w:r>
      <w:r w:rsidR="0062783B">
        <w:rPr>
          <w:rFonts w:asciiTheme="minorEastAsia" w:eastAsiaTheme="minorEastAsia" w:hAnsiTheme="minorEastAsia" w:hint="eastAsia"/>
        </w:rPr>
        <w:t>的目的是研究死亡率并</w:t>
      </w:r>
      <w:r w:rsidRPr="005000DF">
        <w:rPr>
          <w:rFonts w:asciiTheme="minorEastAsia" w:eastAsiaTheme="minorEastAsia" w:hAnsiTheme="minorEastAsia"/>
        </w:rPr>
        <w:t>跟踪</w:t>
      </w:r>
      <w:r w:rsidR="0062783B">
        <w:rPr>
          <w:rFonts w:asciiTheme="minorEastAsia" w:eastAsiaTheme="minorEastAsia" w:hAnsiTheme="minorEastAsia" w:hint="eastAsia"/>
        </w:rPr>
        <w:t>世界各地其他组织的</w:t>
      </w:r>
      <w:r w:rsidRPr="005000DF">
        <w:rPr>
          <w:rFonts w:asciiTheme="minorEastAsia" w:eastAsiaTheme="minorEastAsia" w:hAnsiTheme="minorEastAsia"/>
        </w:rPr>
        <w:t>相关</w:t>
      </w:r>
      <w:r w:rsidR="0062783B">
        <w:rPr>
          <w:rFonts w:asciiTheme="minorEastAsia" w:eastAsiaTheme="minorEastAsia" w:hAnsiTheme="minorEastAsia" w:hint="eastAsia"/>
        </w:rPr>
        <w:t>研究，以便将这些信息提供给世界各地的精算师以及其他人，</w:t>
      </w:r>
      <w:r w:rsidRPr="005000DF">
        <w:rPr>
          <w:rFonts w:asciiTheme="minorEastAsia" w:eastAsiaTheme="minorEastAsia" w:hAnsiTheme="minorEastAsia" w:hint="eastAsia"/>
        </w:rPr>
        <w:t>并在适当的时机安排组织</w:t>
      </w:r>
      <w:r w:rsidR="00D91748">
        <w:rPr>
          <w:rFonts w:asciiTheme="minorEastAsia" w:eastAsiaTheme="minorEastAsia" w:hAnsiTheme="minorEastAsia" w:hint="eastAsia"/>
        </w:rPr>
        <w:t>相关的交流</w:t>
      </w:r>
      <w:r w:rsidR="0062783B">
        <w:rPr>
          <w:rFonts w:asciiTheme="minorEastAsia" w:eastAsiaTheme="minorEastAsia" w:hAnsiTheme="minorEastAsia" w:hint="eastAsia"/>
        </w:rPr>
        <w:t>。</w:t>
      </w:r>
    </w:p>
    <w:p w:rsidR="00D91748" w:rsidRDefault="00D91748" w:rsidP="00447B88">
      <w:pPr>
        <w:spacing w:after="33" w:line="249" w:lineRule="auto"/>
        <w:ind w:left="-5" w:hanging="10"/>
        <w:rPr>
          <w:lang w:eastAsia="zh-CN"/>
        </w:rPr>
      </w:pPr>
    </w:p>
    <w:p w:rsidR="0062783B" w:rsidRDefault="0062783B" w:rsidP="00447B88">
      <w:pPr>
        <w:spacing w:after="33" w:line="249" w:lineRule="auto"/>
        <w:ind w:left="-5" w:hanging="10"/>
        <w:rPr>
          <w:lang w:eastAsia="zh-CN"/>
        </w:rPr>
      </w:pPr>
      <w:r>
        <w:rPr>
          <w:rFonts w:asciiTheme="minorEastAsia" w:eastAsiaTheme="minorEastAsia" w:hAnsiTheme="minorEastAsia" w:hint="eastAsia"/>
          <w:lang w:eastAsia="zh-CN"/>
        </w:rPr>
        <w:t>本次会议有5名受邀演讲者。</w:t>
      </w:r>
    </w:p>
    <w:p w:rsidR="00447B88" w:rsidRDefault="00447B88" w:rsidP="00447B88">
      <w:pPr>
        <w:spacing w:after="33" w:line="249" w:lineRule="auto"/>
        <w:ind w:left="-5" w:hanging="10"/>
        <w:rPr>
          <w:lang w:eastAsia="zh-CN"/>
        </w:rPr>
      </w:pPr>
    </w:p>
    <w:p w:rsidR="0062783B" w:rsidRDefault="0062783B" w:rsidP="00447B88">
      <w:pPr>
        <w:pStyle w:val="ListParagraph"/>
        <w:numPr>
          <w:ilvl w:val="0"/>
          <w:numId w:val="2"/>
        </w:numPr>
        <w:spacing w:after="33" w:line="240" w:lineRule="auto"/>
        <w:ind w:left="360"/>
        <w:rPr>
          <w:lang w:eastAsia="zh-CN"/>
        </w:rPr>
      </w:pPr>
      <w:r>
        <w:rPr>
          <w:lang w:eastAsia="zh-CN"/>
        </w:rPr>
        <w:t xml:space="preserve">Marius </w:t>
      </w:r>
      <w:proofErr w:type="spellStart"/>
      <w:r>
        <w:rPr>
          <w:lang w:eastAsia="zh-CN"/>
        </w:rPr>
        <w:t>Pascariu</w:t>
      </w:r>
      <w:proofErr w:type="spellEnd"/>
      <w:r>
        <w:rPr>
          <w:rFonts w:asciiTheme="minorEastAsia" w:eastAsiaTheme="minorEastAsia" w:hAnsiTheme="minorEastAsia" w:hint="eastAsia"/>
          <w:lang w:eastAsia="zh-CN"/>
        </w:rPr>
        <w:t>来自</w:t>
      </w:r>
      <w:r w:rsidR="0071008D">
        <w:rPr>
          <w:rFonts w:asciiTheme="minorEastAsia" w:eastAsiaTheme="minorEastAsia" w:hAnsiTheme="minorEastAsia" w:hint="eastAsia"/>
          <w:lang w:eastAsia="zh-CN"/>
        </w:rPr>
        <w:t>南丹麦大学的</w:t>
      </w:r>
      <w:r w:rsidR="0071008D">
        <w:rPr>
          <w:lang w:eastAsia="zh-CN"/>
        </w:rPr>
        <w:t>Max Planck Odense</w:t>
      </w:r>
      <w:r w:rsidR="0071008D">
        <w:rPr>
          <w:rFonts w:asciiTheme="minorEastAsia" w:eastAsiaTheme="minorEastAsia" w:hAnsiTheme="minorEastAsia" w:hint="eastAsia"/>
          <w:lang w:eastAsia="zh-CN"/>
        </w:rPr>
        <w:t>中心，</w:t>
      </w:r>
      <w:r>
        <w:rPr>
          <w:rFonts w:asciiTheme="minorEastAsia" w:eastAsiaTheme="minorEastAsia" w:hAnsiTheme="minorEastAsia" w:hint="eastAsia"/>
          <w:lang w:eastAsia="zh-CN"/>
        </w:rPr>
        <w:t>从生物人口统计学角度研究老龄化</w:t>
      </w:r>
      <w:r w:rsidR="0071008D">
        <w:rPr>
          <w:rFonts w:asciiTheme="minorEastAsia" w:eastAsiaTheme="minorEastAsia" w:hAnsiTheme="minorEastAsia" w:hint="eastAsia"/>
          <w:lang w:eastAsia="zh-CN"/>
        </w:rPr>
        <w:t>。</w:t>
      </w:r>
      <w:r>
        <w:rPr>
          <w:rFonts w:asciiTheme="minorEastAsia" w:eastAsiaTheme="minorEastAsia" w:hAnsiTheme="minorEastAsia" w:hint="eastAsia"/>
          <w:lang w:eastAsia="zh-CN"/>
        </w:rPr>
        <w:t>他展示了自己论文中预测预期寿命的一种新方法，这种新方法是通过判定不同性别人口的差异以及人口中女性的预期寿命和当年国家最高总预期寿命</w:t>
      </w:r>
      <w:r w:rsidR="009445AF">
        <w:rPr>
          <w:rFonts w:asciiTheme="minorEastAsia" w:eastAsiaTheme="minorEastAsia" w:hAnsiTheme="minorEastAsia" w:hint="eastAsia"/>
          <w:lang w:eastAsia="zh-CN"/>
        </w:rPr>
        <w:t>之间的差异</w:t>
      </w:r>
      <w:r>
        <w:rPr>
          <w:rFonts w:asciiTheme="minorEastAsia" w:eastAsiaTheme="minorEastAsia" w:hAnsiTheme="minorEastAsia" w:hint="eastAsia"/>
          <w:lang w:eastAsia="zh-CN"/>
        </w:rPr>
        <w:t>两个变量之间关系得到的。</w:t>
      </w:r>
    </w:p>
    <w:p w:rsidR="00447B88" w:rsidRDefault="0071008D" w:rsidP="001E2B87">
      <w:pPr>
        <w:pStyle w:val="ListParagraph"/>
        <w:numPr>
          <w:ilvl w:val="0"/>
          <w:numId w:val="2"/>
        </w:numPr>
        <w:spacing w:after="33" w:line="240" w:lineRule="auto"/>
        <w:ind w:left="360"/>
        <w:rPr>
          <w:lang w:eastAsia="zh-CN"/>
        </w:rPr>
      </w:pPr>
      <w:r>
        <w:rPr>
          <w:lang w:eastAsia="zh-CN"/>
        </w:rPr>
        <w:t xml:space="preserve">James </w:t>
      </w:r>
      <w:proofErr w:type="spellStart"/>
      <w:r>
        <w:rPr>
          <w:lang w:eastAsia="zh-CN"/>
        </w:rPr>
        <w:t>Vaupel</w:t>
      </w:r>
      <w:proofErr w:type="spellEnd"/>
      <w:r w:rsidRPr="001E2B87">
        <w:rPr>
          <w:rFonts w:hint="eastAsia"/>
          <w:lang w:eastAsia="zh-CN"/>
        </w:rPr>
        <w:t>是来自</w:t>
      </w:r>
      <w:r>
        <w:rPr>
          <w:lang w:eastAsia="zh-CN"/>
        </w:rPr>
        <w:t>Max Planck</w:t>
      </w:r>
      <w:r w:rsidRPr="001E2B87">
        <w:rPr>
          <w:rFonts w:hint="eastAsia"/>
          <w:lang w:eastAsia="zh-CN"/>
        </w:rPr>
        <w:t>人口研究</w:t>
      </w:r>
      <w:r w:rsidR="00BB6A31" w:rsidRPr="001E2B87">
        <w:rPr>
          <w:rFonts w:hint="eastAsia"/>
          <w:lang w:eastAsia="zh-CN"/>
        </w:rPr>
        <w:t>中心的演讲者，他展示了自己在预期寿命方面未来可能发展方向的详细的</w:t>
      </w:r>
      <w:r w:rsidRPr="001E2B87">
        <w:rPr>
          <w:rFonts w:hint="eastAsia"/>
          <w:lang w:eastAsia="zh-CN"/>
        </w:rPr>
        <w:t>。</w:t>
      </w:r>
      <w:proofErr w:type="gramStart"/>
      <w:r w:rsidRPr="001E2B87">
        <w:rPr>
          <w:rFonts w:hint="eastAsia"/>
          <w:lang w:eastAsia="zh-CN"/>
        </w:rPr>
        <w:t>他的演讲支持了</w:t>
      </w:r>
      <w:r w:rsidR="00BB6A31" w:rsidRPr="001E2B87">
        <w:rPr>
          <w:lang w:eastAsia="zh-CN"/>
        </w:rPr>
        <w:t>他的观点,</w:t>
      </w:r>
      <w:r w:rsidR="00BB6A31" w:rsidRPr="001E2B87">
        <w:rPr>
          <w:rFonts w:hint="eastAsia"/>
          <w:lang w:eastAsia="zh-CN"/>
        </w:rPr>
        <w:t>预期寿命会继续提高</w:t>
      </w:r>
      <w:proofErr w:type="gramEnd"/>
      <w:r w:rsidRPr="001E2B87">
        <w:rPr>
          <w:rFonts w:hint="eastAsia"/>
          <w:lang w:eastAsia="zh-CN"/>
        </w:rPr>
        <w:t>。</w:t>
      </w:r>
    </w:p>
    <w:p w:rsidR="0071008D" w:rsidRDefault="0071008D" w:rsidP="00447B88">
      <w:pPr>
        <w:pStyle w:val="ListParagraph"/>
        <w:numPr>
          <w:ilvl w:val="0"/>
          <w:numId w:val="3"/>
        </w:numPr>
        <w:spacing w:after="33" w:line="240" w:lineRule="auto"/>
        <w:rPr>
          <w:lang w:eastAsia="zh-CN"/>
        </w:rPr>
      </w:pPr>
      <w:r>
        <w:t xml:space="preserve">Michael </w:t>
      </w:r>
      <w:proofErr w:type="spellStart"/>
      <w:r>
        <w:t>Sherris</w:t>
      </w:r>
      <w:proofErr w:type="spellEnd"/>
      <w:r>
        <w:rPr>
          <w:rFonts w:asciiTheme="minorEastAsia" w:eastAsiaTheme="minorEastAsia" w:hAnsiTheme="minorEastAsia" w:hint="eastAsia"/>
          <w:lang w:eastAsia="zh-CN"/>
        </w:rPr>
        <w:t>介绍了</w:t>
      </w:r>
      <w:r w:rsidR="00BB6A31">
        <w:rPr>
          <w:rFonts w:asciiTheme="minorEastAsia" w:eastAsiaTheme="minorEastAsia" w:hAnsiTheme="minorEastAsia" w:hint="eastAsia"/>
          <w:lang w:eastAsia="zh-CN"/>
        </w:rPr>
        <w:t>杰出的</w:t>
      </w:r>
      <w:r>
        <w:rPr>
          <w:rFonts w:asciiTheme="minorEastAsia" w:eastAsiaTheme="minorEastAsia" w:hAnsiTheme="minorEastAsia" w:hint="eastAsia"/>
          <w:lang w:eastAsia="zh-CN"/>
        </w:rPr>
        <w:t>人口老龄化研究中心（CEPAR）。</w:t>
      </w:r>
    </w:p>
    <w:p w:rsidR="0071008D" w:rsidRDefault="0071008D" w:rsidP="00447B88">
      <w:pPr>
        <w:pStyle w:val="ListParagraph"/>
        <w:numPr>
          <w:ilvl w:val="0"/>
          <w:numId w:val="3"/>
        </w:numPr>
        <w:spacing w:after="33" w:line="240" w:lineRule="auto"/>
        <w:rPr>
          <w:lang w:eastAsia="zh-CN"/>
        </w:rPr>
      </w:pPr>
      <w:r>
        <w:rPr>
          <w:rFonts w:asciiTheme="minorEastAsia" w:eastAsiaTheme="minorEastAsia" w:hAnsiTheme="minorEastAsia" w:hint="eastAsia"/>
          <w:lang w:eastAsia="zh-CN"/>
        </w:rPr>
        <w:t>2017年2月会在澳大利亚的悉尼举行老龄研讨会。</w:t>
      </w:r>
    </w:p>
    <w:p w:rsidR="0071008D" w:rsidRDefault="0071008D" w:rsidP="00447B88">
      <w:pPr>
        <w:pStyle w:val="ListParagraph"/>
        <w:numPr>
          <w:ilvl w:val="0"/>
          <w:numId w:val="2"/>
        </w:numPr>
        <w:spacing w:after="38" w:line="249" w:lineRule="auto"/>
        <w:ind w:left="375"/>
        <w:rPr>
          <w:lang w:eastAsia="zh-CN"/>
        </w:rPr>
      </w:pPr>
      <w:r>
        <w:rPr>
          <w:rFonts w:asciiTheme="minorEastAsia" w:eastAsiaTheme="minorEastAsia" w:hAnsiTheme="minorEastAsia" w:hint="eastAsia"/>
          <w:lang w:eastAsia="zh-CN"/>
        </w:rPr>
        <w:t>来自俄罗斯精算师协会的</w:t>
      </w:r>
      <w:r>
        <w:rPr>
          <w:lang w:eastAsia="zh-CN"/>
        </w:rPr>
        <w:t xml:space="preserve">Dmitry </w:t>
      </w:r>
      <w:proofErr w:type="spellStart"/>
      <w:r>
        <w:rPr>
          <w:lang w:eastAsia="zh-CN"/>
        </w:rPr>
        <w:t>Pomaskin</w:t>
      </w:r>
      <w:proofErr w:type="spellEnd"/>
      <w:r>
        <w:rPr>
          <w:rFonts w:asciiTheme="minorEastAsia" w:eastAsiaTheme="minorEastAsia" w:hAnsiTheme="minorEastAsia" w:hint="eastAsia"/>
          <w:lang w:eastAsia="zh-CN"/>
        </w:rPr>
        <w:t>提供了关于俄罗斯</w:t>
      </w:r>
      <w:r w:rsidR="009445AF">
        <w:rPr>
          <w:rFonts w:asciiTheme="minorEastAsia" w:eastAsiaTheme="minorEastAsia" w:hAnsiTheme="minorEastAsia" w:hint="eastAsia"/>
          <w:lang w:eastAsia="zh-CN"/>
        </w:rPr>
        <w:t>最新</w:t>
      </w:r>
      <w:r>
        <w:rPr>
          <w:rFonts w:asciiTheme="minorEastAsia" w:eastAsiaTheme="minorEastAsia" w:hAnsiTheme="minorEastAsia" w:hint="eastAsia"/>
          <w:lang w:eastAsia="zh-CN"/>
        </w:rPr>
        <w:t>研究课题的信息。</w:t>
      </w:r>
    </w:p>
    <w:p w:rsidR="0071008D" w:rsidRDefault="0071008D" w:rsidP="00447B88">
      <w:pPr>
        <w:pStyle w:val="ListParagraph"/>
        <w:numPr>
          <w:ilvl w:val="0"/>
          <w:numId w:val="2"/>
        </w:numPr>
        <w:spacing w:after="38" w:line="249" w:lineRule="auto"/>
        <w:ind w:left="375"/>
        <w:rPr>
          <w:lang w:eastAsia="zh-CN"/>
        </w:rPr>
      </w:pPr>
      <w:r>
        <w:t>Jules Gribble</w:t>
      </w:r>
      <w:r>
        <w:rPr>
          <w:rFonts w:asciiTheme="minorEastAsia" w:eastAsiaTheme="minorEastAsia" w:hAnsiTheme="minorEastAsia" w:hint="eastAsia"/>
          <w:lang w:eastAsia="zh-CN"/>
        </w:rPr>
        <w:t>讨论了国际保险监督官协会（IAIS）的角色。他们对死亡率压力的影响</w:t>
      </w:r>
      <w:r w:rsidR="0083264C">
        <w:rPr>
          <w:rFonts w:asciiTheme="minorEastAsia" w:eastAsiaTheme="minorEastAsia" w:hAnsiTheme="minorEastAsia" w:hint="eastAsia"/>
          <w:lang w:eastAsia="zh-CN"/>
        </w:rPr>
        <w:t>很</w:t>
      </w:r>
      <w:r>
        <w:rPr>
          <w:rFonts w:asciiTheme="minorEastAsia" w:eastAsiaTheme="minorEastAsia" w:hAnsiTheme="minorEastAsia" w:hint="eastAsia"/>
          <w:lang w:eastAsia="zh-CN"/>
        </w:rPr>
        <w:t>感兴趣。</w:t>
      </w:r>
    </w:p>
    <w:p w:rsidR="00447B88" w:rsidRPr="0083264C" w:rsidRDefault="00447B88" w:rsidP="00447B88">
      <w:pPr>
        <w:spacing w:after="33" w:line="249" w:lineRule="auto"/>
        <w:ind w:left="-5" w:hanging="10"/>
        <w:rPr>
          <w:lang w:eastAsia="zh-CN"/>
        </w:rPr>
      </w:pPr>
    </w:p>
    <w:p w:rsidR="0071008D" w:rsidRDefault="0071008D" w:rsidP="00447B88">
      <w:pPr>
        <w:spacing w:after="33" w:line="249" w:lineRule="auto"/>
        <w:ind w:left="-5" w:hanging="10"/>
      </w:pPr>
      <w:r>
        <w:rPr>
          <w:rFonts w:asciiTheme="minorEastAsia" w:eastAsiaTheme="minorEastAsia" w:hAnsiTheme="minorEastAsia" w:hint="eastAsia"/>
          <w:lang w:eastAsia="zh-CN"/>
        </w:rPr>
        <w:t>本次会议的其他话题包括：</w:t>
      </w:r>
    </w:p>
    <w:p w:rsidR="0071008D" w:rsidRDefault="0071008D" w:rsidP="00447B88">
      <w:pPr>
        <w:numPr>
          <w:ilvl w:val="0"/>
          <w:numId w:val="1"/>
        </w:numPr>
        <w:spacing w:after="38" w:line="249" w:lineRule="auto"/>
        <w:ind w:hanging="360"/>
        <w:rPr>
          <w:lang w:eastAsia="zh-CN"/>
        </w:rPr>
      </w:pPr>
      <w:r>
        <w:rPr>
          <w:rFonts w:asciiTheme="minorEastAsia" w:eastAsiaTheme="minorEastAsia" w:hAnsiTheme="minorEastAsia" w:hint="eastAsia"/>
          <w:lang w:eastAsia="zh-CN"/>
        </w:rPr>
        <w:t>人类死亡率数据库（HMD）的未来——资金仍然是一个大问题。HMD未来是否会存在还是一个问题。</w:t>
      </w:r>
    </w:p>
    <w:p w:rsidR="0071008D" w:rsidRDefault="00BB6A31" w:rsidP="00447B88">
      <w:pPr>
        <w:numPr>
          <w:ilvl w:val="0"/>
          <w:numId w:val="1"/>
        </w:numPr>
        <w:spacing w:after="38" w:line="249" w:lineRule="auto"/>
        <w:ind w:hanging="360"/>
        <w:rPr>
          <w:lang w:eastAsia="zh-CN"/>
        </w:rPr>
      </w:pPr>
      <w:r>
        <w:rPr>
          <w:rFonts w:asciiTheme="minorEastAsia" w:eastAsiaTheme="minorEastAsia" w:hAnsiTheme="minorEastAsia" w:hint="eastAsia"/>
          <w:lang w:eastAsia="zh-CN"/>
        </w:rPr>
        <w:t>死亡率</w:t>
      </w:r>
      <w:r w:rsidRPr="005000DF">
        <w:rPr>
          <w:rFonts w:asciiTheme="minorEastAsia" w:eastAsiaTheme="minorEastAsia" w:hAnsiTheme="minorEastAsia"/>
          <w:lang w:eastAsia="zh-CN"/>
        </w:rPr>
        <w:t>研究</w:t>
      </w:r>
      <w:r>
        <w:rPr>
          <w:rFonts w:asciiTheme="minorEastAsia" w:eastAsiaTheme="minorEastAsia" w:hAnsiTheme="minorEastAsia" w:hint="eastAsia"/>
          <w:lang w:eastAsia="zh-CN"/>
        </w:rPr>
        <w:t>工作组</w:t>
      </w:r>
      <w:r>
        <w:rPr>
          <w:rFonts w:asciiTheme="minorEastAsia" w:eastAsiaTheme="minorEastAsia" w:hAnsiTheme="minorEastAsia"/>
          <w:lang w:val="en-GB" w:eastAsia="zh-CN"/>
        </w:rPr>
        <w:t>(MWG)</w:t>
      </w:r>
      <w:r w:rsidR="0071008D">
        <w:rPr>
          <w:rFonts w:asciiTheme="minorEastAsia" w:eastAsiaTheme="minorEastAsia" w:hAnsiTheme="minorEastAsia" w:hint="eastAsia"/>
          <w:lang w:eastAsia="zh-CN"/>
        </w:rPr>
        <w:t>网站和信息页——这个网站是获得更多信息的必要工具。MWG致力于持续提高其内容和结构。</w:t>
      </w:r>
    </w:p>
    <w:p w:rsidR="00E627F2" w:rsidRDefault="00E627F2" w:rsidP="00447B88">
      <w:pPr>
        <w:numPr>
          <w:ilvl w:val="0"/>
          <w:numId w:val="1"/>
        </w:numPr>
        <w:spacing w:after="38" w:line="249" w:lineRule="auto"/>
        <w:ind w:hanging="360"/>
        <w:rPr>
          <w:lang w:eastAsia="zh-CN"/>
        </w:rPr>
      </w:pPr>
      <w:r>
        <w:t>Dov Raphael</w:t>
      </w:r>
      <w:r>
        <w:rPr>
          <w:rFonts w:asciiTheme="minorEastAsia" w:eastAsiaTheme="minorEastAsia" w:hAnsiTheme="minorEastAsia" w:hint="eastAsia"/>
          <w:lang w:eastAsia="zh-CN"/>
        </w:rPr>
        <w:t>谈论了移民死亡率的影响。他提供了俄罗斯</w:t>
      </w:r>
      <w:r w:rsidR="0083264C">
        <w:rPr>
          <w:rFonts w:asciiTheme="minorEastAsia" w:eastAsiaTheme="minorEastAsia" w:hAnsiTheme="minorEastAsia" w:hint="eastAsia"/>
          <w:lang w:eastAsia="zh-CN"/>
        </w:rPr>
        <w:t>移民</w:t>
      </w:r>
      <w:r>
        <w:rPr>
          <w:rFonts w:asciiTheme="minorEastAsia" w:eastAsiaTheme="minorEastAsia" w:hAnsiTheme="minorEastAsia" w:hint="eastAsia"/>
          <w:lang w:eastAsia="zh-CN"/>
        </w:rPr>
        <w:t>对以色列死亡率影响方面的信息。</w:t>
      </w:r>
    </w:p>
    <w:p w:rsidR="00E627F2" w:rsidRDefault="00E627F2" w:rsidP="001D0F5B">
      <w:pPr>
        <w:numPr>
          <w:ilvl w:val="0"/>
          <w:numId w:val="1"/>
        </w:numPr>
        <w:spacing w:after="38" w:line="249" w:lineRule="auto"/>
        <w:ind w:hanging="360"/>
        <w:rPr>
          <w:lang w:eastAsia="zh-CN"/>
        </w:rPr>
      </w:pPr>
      <w:r>
        <w:rPr>
          <w:rFonts w:asciiTheme="minorEastAsia" w:eastAsiaTheme="minorEastAsia" w:hAnsiTheme="minorEastAsia" w:hint="eastAsia"/>
          <w:lang w:eastAsia="zh-CN"/>
        </w:rPr>
        <w:t>会议上还讨论了一些新的研究话题，包括</w:t>
      </w:r>
      <w:r w:rsidR="001D0F5B" w:rsidRPr="001D0F5B">
        <w:rPr>
          <w:rFonts w:asciiTheme="minorEastAsia" w:eastAsiaTheme="minorEastAsia" w:hAnsiTheme="minorEastAsia"/>
          <w:lang w:eastAsia="zh-CN"/>
        </w:rPr>
        <w:t>英国精算师协会</w:t>
      </w:r>
      <w:r>
        <w:rPr>
          <w:rFonts w:asciiTheme="minorEastAsia" w:eastAsiaTheme="minorEastAsia" w:hAnsiTheme="minorEastAsia" w:hint="eastAsia"/>
          <w:lang w:eastAsia="zh-CN"/>
        </w:rPr>
        <w:t>的MRSC提出的新长寿公告，英国死亡率</w:t>
      </w:r>
      <w:r w:rsidR="0083264C">
        <w:rPr>
          <w:rFonts w:asciiTheme="minorEastAsia" w:eastAsiaTheme="minorEastAsia" w:hAnsiTheme="minorEastAsia" w:hint="eastAsia"/>
          <w:lang w:eastAsia="zh-CN"/>
        </w:rPr>
        <w:t>上升速度的</w:t>
      </w:r>
      <w:r>
        <w:rPr>
          <w:rFonts w:asciiTheme="minorEastAsia" w:eastAsiaTheme="minorEastAsia" w:hAnsiTheme="minorEastAsia" w:hint="eastAsia"/>
          <w:lang w:eastAsia="zh-CN"/>
        </w:rPr>
        <w:t>减慢，美国白人死亡率的提高以及因药物误用导致死亡的重要性。</w:t>
      </w:r>
    </w:p>
    <w:p w:rsidR="00447B88" w:rsidRPr="00E627F2" w:rsidRDefault="00E627F2" w:rsidP="00447B88">
      <w:pPr>
        <w:numPr>
          <w:ilvl w:val="0"/>
          <w:numId w:val="1"/>
        </w:numPr>
        <w:spacing w:after="38" w:line="249" w:lineRule="auto"/>
        <w:ind w:hanging="360"/>
        <w:rPr>
          <w:lang w:eastAsia="zh-CN"/>
        </w:rPr>
      </w:pPr>
      <w:r>
        <w:rPr>
          <w:lang w:eastAsia="zh-CN"/>
        </w:rPr>
        <w:t>Al Klein</w:t>
      </w:r>
      <w:r>
        <w:rPr>
          <w:rFonts w:asciiTheme="minorEastAsia" w:eastAsiaTheme="minorEastAsia" w:hAnsiTheme="minorEastAsia" w:hint="eastAsia"/>
          <w:lang w:eastAsia="zh-CN"/>
        </w:rPr>
        <w:t>探讨了由中国精算师协会研究出的新的死亡率表。</w:t>
      </w:r>
    </w:p>
    <w:p w:rsidR="002556A8" w:rsidRDefault="00E627F2" w:rsidP="001E2B87">
      <w:pPr>
        <w:numPr>
          <w:ilvl w:val="0"/>
          <w:numId w:val="1"/>
        </w:numPr>
        <w:spacing w:after="38" w:line="249" w:lineRule="auto"/>
        <w:ind w:hanging="360"/>
        <w:rPr>
          <w:lang w:eastAsia="zh-CN"/>
        </w:rPr>
      </w:pPr>
      <w:r>
        <w:rPr>
          <w:rFonts w:asciiTheme="minorEastAsia" w:eastAsiaTheme="minorEastAsia" w:hAnsiTheme="minorEastAsia" w:hint="eastAsia"/>
          <w:lang w:eastAsia="zh-CN"/>
        </w:rPr>
        <w:t>一些国家的报告更新了。一些报告</w:t>
      </w:r>
      <w:r w:rsidR="002556A8">
        <w:rPr>
          <w:rFonts w:asciiTheme="minorEastAsia" w:eastAsiaTheme="minorEastAsia" w:hAnsiTheme="minorEastAsia" w:hint="eastAsia"/>
          <w:lang w:eastAsia="zh-CN"/>
        </w:rPr>
        <w:t>从人口和保险角度</w:t>
      </w:r>
      <w:r w:rsidR="0083264C">
        <w:rPr>
          <w:rFonts w:asciiTheme="minorEastAsia" w:eastAsiaTheme="minorEastAsia" w:hAnsiTheme="minorEastAsia" w:hint="eastAsia"/>
          <w:lang w:eastAsia="zh-CN"/>
        </w:rPr>
        <w:t>提供了</w:t>
      </w:r>
      <w:r>
        <w:rPr>
          <w:rFonts w:asciiTheme="minorEastAsia" w:eastAsiaTheme="minorEastAsia" w:hAnsiTheme="minorEastAsia" w:hint="eastAsia"/>
          <w:lang w:eastAsia="zh-CN"/>
        </w:rPr>
        <w:t>现在死亡率信息的</w:t>
      </w:r>
      <w:r w:rsidR="002556A8">
        <w:rPr>
          <w:rFonts w:asciiTheme="minorEastAsia" w:eastAsiaTheme="minorEastAsia" w:hAnsiTheme="minorEastAsia" w:hint="eastAsia"/>
          <w:lang w:eastAsia="zh-CN"/>
        </w:rPr>
        <w:t>状态。更新提供了如下国家的信息：</w:t>
      </w:r>
    </w:p>
    <w:p w:rsidR="002556A8" w:rsidRPr="002556A8" w:rsidRDefault="002556A8" w:rsidP="00447B88">
      <w:pPr>
        <w:numPr>
          <w:ilvl w:val="1"/>
          <w:numId w:val="1"/>
        </w:numPr>
        <w:spacing w:after="38" w:line="240" w:lineRule="auto"/>
        <w:ind w:left="851" w:hanging="425"/>
      </w:pPr>
      <w:r>
        <w:rPr>
          <w:rFonts w:asciiTheme="minorEastAsia" w:eastAsiaTheme="minorEastAsia" w:hAnsiTheme="minorEastAsia" w:hint="eastAsia"/>
          <w:lang w:eastAsia="zh-CN"/>
        </w:rPr>
        <w:t>波兰</w:t>
      </w:r>
    </w:p>
    <w:p w:rsidR="002556A8" w:rsidRPr="002556A8" w:rsidRDefault="002556A8" w:rsidP="00447B88">
      <w:pPr>
        <w:numPr>
          <w:ilvl w:val="1"/>
          <w:numId w:val="1"/>
        </w:numPr>
        <w:spacing w:after="38" w:line="240" w:lineRule="auto"/>
        <w:ind w:left="851" w:hanging="425"/>
        <w:rPr>
          <w:lang w:eastAsia="zh-CN"/>
        </w:rPr>
      </w:pPr>
      <w:r>
        <w:rPr>
          <w:rFonts w:asciiTheme="minorEastAsia" w:eastAsiaTheme="minorEastAsia" w:hAnsiTheme="minorEastAsia" w:hint="eastAsia"/>
          <w:lang w:eastAsia="zh-CN"/>
        </w:rPr>
        <w:lastRenderedPageBreak/>
        <w:t>瑞典：值得关注的是65岁的人预期寿命的增加大大低于新生儿预期寿命的增加。</w:t>
      </w:r>
    </w:p>
    <w:p w:rsidR="002556A8" w:rsidRPr="002556A8" w:rsidRDefault="002556A8" w:rsidP="00447B88">
      <w:pPr>
        <w:numPr>
          <w:ilvl w:val="1"/>
          <w:numId w:val="1"/>
        </w:numPr>
        <w:spacing w:after="38" w:line="240" w:lineRule="auto"/>
        <w:ind w:left="851" w:hanging="425"/>
        <w:rPr>
          <w:lang w:eastAsia="zh-CN"/>
        </w:rPr>
      </w:pPr>
      <w:r>
        <w:rPr>
          <w:rFonts w:asciiTheme="minorEastAsia" w:eastAsiaTheme="minorEastAsia" w:hAnsiTheme="minorEastAsia" w:hint="eastAsia"/>
          <w:lang w:eastAsia="zh-CN"/>
        </w:rPr>
        <w:t>英国</w:t>
      </w:r>
    </w:p>
    <w:p w:rsidR="002556A8" w:rsidRDefault="002556A8" w:rsidP="00447B88">
      <w:pPr>
        <w:numPr>
          <w:ilvl w:val="1"/>
          <w:numId w:val="1"/>
        </w:numPr>
        <w:spacing w:after="38" w:line="240" w:lineRule="auto"/>
        <w:ind w:left="851" w:hanging="425"/>
        <w:rPr>
          <w:lang w:eastAsia="zh-CN"/>
        </w:rPr>
      </w:pPr>
      <w:r>
        <w:rPr>
          <w:rFonts w:asciiTheme="minorEastAsia" w:eastAsiaTheme="minorEastAsia" w:hAnsiTheme="minorEastAsia" w:hint="eastAsia"/>
          <w:lang w:eastAsia="zh-CN"/>
        </w:rPr>
        <w:t>美国：值得关注的是有疾病控制中心（CDC）发布的新报告“早先发布的死亡率”。报告表明2015年的死亡率实际上比2014年高。</w:t>
      </w:r>
    </w:p>
    <w:p w:rsidR="00447B88" w:rsidRDefault="00447B88" w:rsidP="002556A8">
      <w:pPr>
        <w:spacing w:after="38" w:line="240" w:lineRule="auto"/>
        <w:ind w:left="426"/>
        <w:rPr>
          <w:lang w:eastAsia="zh-CN"/>
        </w:rPr>
      </w:pPr>
    </w:p>
    <w:p w:rsidR="009445AF" w:rsidRDefault="001D0F5B" w:rsidP="009445AF">
      <w:pPr>
        <w:numPr>
          <w:ilvl w:val="0"/>
          <w:numId w:val="1"/>
        </w:numPr>
        <w:spacing w:after="0" w:line="250" w:lineRule="auto"/>
        <w:ind w:hanging="360"/>
        <w:rPr>
          <w:lang w:eastAsia="zh-CN"/>
        </w:rPr>
      </w:pPr>
      <w:r>
        <w:rPr>
          <w:rFonts w:asciiTheme="minorEastAsia" w:eastAsiaTheme="minorEastAsia" w:hAnsiTheme="minorEastAsia" w:hint="eastAsia"/>
          <w:lang w:eastAsia="zh-CN"/>
        </w:rPr>
        <w:t>死亡率</w:t>
      </w:r>
      <w:r w:rsidRPr="005000DF">
        <w:rPr>
          <w:rFonts w:asciiTheme="minorEastAsia" w:eastAsiaTheme="minorEastAsia" w:hAnsiTheme="minorEastAsia"/>
          <w:lang w:eastAsia="zh-CN"/>
        </w:rPr>
        <w:t>研究</w:t>
      </w:r>
      <w:r>
        <w:rPr>
          <w:rFonts w:asciiTheme="minorEastAsia" w:eastAsiaTheme="minorEastAsia" w:hAnsiTheme="minorEastAsia" w:hint="eastAsia"/>
          <w:lang w:eastAsia="zh-CN"/>
        </w:rPr>
        <w:t>工作组的</w:t>
      </w:r>
      <w:r w:rsidR="009445AF">
        <w:rPr>
          <w:rFonts w:asciiTheme="minorEastAsia" w:eastAsiaTheme="minorEastAsia" w:hAnsiTheme="minorEastAsia" w:hint="eastAsia"/>
          <w:lang w:eastAsia="zh-CN"/>
        </w:rPr>
        <w:t>项目在如下方面进行了更新：</w:t>
      </w:r>
    </w:p>
    <w:p w:rsidR="009445AF" w:rsidRPr="001E2B87" w:rsidRDefault="001E2B87" w:rsidP="001E2B87">
      <w:pPr>
        <w:numPr>
          <w:ilvl w:val="1"/>
          <w:numId w:val="1"/>
        </w:numPr>
        <w:spacing w:after="0" w:line="250" w:lineRule="auto"/>
        <w:ind w:left="851" w:hanging="425"/>
        <w:rPr>
          <w:rFonts w:asciiTheme="minorEastAsia" w:eastAsiaTheme="minorEastAsia" w:hAnsiTheme="minorEastAsia"/>
          <w:lang w:eastAsia="zh-CN"/>
        </w:rPr>
      </w:pPr>
      <w:r w:rsidRPr="001E2B87">
        <w:rPr>
          <w:rFonts w:asciiTheme="minorEastAsia" w:eastAsiaTheme="minorEastAsia" w:hAnsiTheme="minorEastAsia"/>
          <w:lang w:eastAsia="zh-CN"/>
        </w:rPr>
        <w:t>被保险人</w:t>
      </w:r>
      <w:r w:rsidR="009445AF">
        <w:rPr>
          <w:rFonts w:asciiTheme="minorEastAsia" w:eastAsiaTheme="minorEastAsia" w:hAnsiTheme="minorEastAsia" w:hint="eastAsia"/>
          <w:lang w:eastAsia="zh-CN"/>
        </w:rPr>
        <w:t>/人口/</w:t>
      </w:r>
      <w:r w:rsidRPr="001E2B87">
        <w:rPr>
          <w:rFonts w:asciiTheme="minorEastAsia" w:eastAsiaTheme="minorEastAsia" w:hAnsiTheme="minorEastAsia"/>
          <w:lang w:eastAsia="zh-CN"/>
        </w:rPr>
        <w:t>领取年金者</w:t>
      </w:r>
      <w:r w:rsidR="009445AF">
        <w:rPr>
          <w:rFonts w:asciiTheme="minorEastAsia" w:eastAsiaTheme="minorEastAsia" w:hAnsiTheme="minorEastAsia" w:hint="eastAsia"/>
          <w:lang w:eastAsia="zh-CN"/>
        </w:rPr>
        <w:t>死亡率的比较</w:t>
      </w:r>
    </w:p>
    <w:p w:rsidR="009445AF" w:rsidRPr="009445AF" w:rsidRDefault="009445AF" w:rsidP="00447B88">
      <w:pPr>
        <w:numPr>
          <w:ilvl w:val="1"/>
          <w:numId w:val="1"/>
        </w:numPr>
        <w:spacing w:after="0" w:line="250" w:lineRule="auto"/>
        <w:ind w:left="851" w:hanging="425"/>
      </w:pPr>
      <w:r>
        <w:rPr>
          <w:rFonts w:asciiTheme="minorEastAsia" w:eastAsiaTheme="minorEastAsia" w:hAnsiTheme="minorEastAsia" w:hint="eastAsia"/>
          <w:lang w:eastAsia="zh-CN"/>
        </w:rPr>
        <w:t>老龄死亡率</w:t>
      </w:r>
    </w:p>
    <w:p w:rsidR="009445AF" w:rsidRPr="009445AF" w:rsidRDefault="009445AF" w:rsidP="00447B88">
      <w:pPr>
        <w:numPr>
          <w:ilvl w:val="1"/>
          <w:numId w:val="1"/>
        </w:numPr>
        <w:spacing w:after="0" w:line="250" w:lineRule="auto"/>
        <w:ind w:left="851" w:hanging="425"/>
      </w:pPr>
      <w:r>
        <w:rPr>
          <w:rFonts w:asciiTheme="minorEastAsia" w:eastAsiaTheme="minorEastAsia" w:hAnsiTheme="minorEastAsia" w:hint="eastAsia"/>
          <w:lang w:eastAsia="zh-CN"/>
        </w:rPr>
        <w:t>老龄死亡率的提高</w:t>
      </w:r>
    </w:p>
    <w:p w:rsidR="009445AF" w:rsidRDefault="009445AF" w:rsidP="00447B88">
      <w:pPr>
        <w:numPr>
          <w:ilvl w:val="1"/>
          <w:numId w:val="1"/>
        </w:numPr>
        <w:spacing w:after="0" w:line="250" w:lineRule="auto"/>
        <w:ind w:left="851" w:hanging="425"/>
      </w:pPr>
      <w:r>
        <w:rPr>
          <w:rFonts w:asciiTheme="minorEastAsia" w:eastAsiaTheme="minorEastAsia" w:hAnsiTheme="minorEastAsia" w:hint="eastAsia"/>
          <w:lang w:eastAsia="zh-CN"/>
        </w:rPr>
        <w:t>死亡率的长期驱动因素</w:t>
      </w:r>
    </w:p>
    <w:p w:rsidR="00A4467F" w:rsidRDefault="00A4467F" w:rsidP="00A4467F">
      <w:pPr>
        <w:spacing w:after="0" w:line="250" w:lineRule="auto"/>
        <w:ind w:left="360"/>
        <w:rPr>
          <w:lang w:eastAsia="zh-CN"/>
        </w:rPr>
      </w:pPr>
    </w:p>
    <w:p w:rsidR="00447B88" w:rsidRDefault="009445AF" w:rsidP="00A4467F">
      <w:pPr>
        <w:numPr>
          <w:ilvl w:val="0"/>
          <w:numId w:val="1"/>
        </w:numPr>
        <w:spacing w:after="0" w:line="250" w:lineRule="auto"/>
        <w:ind w:hanging="360"/>
        <w:rPr>
          <w:lang w:eastAsia="zh-CN"/>
        </w:rPr>
      </w:pPr>
      <w:r>
        <w:rPr>
          <w:rFonts w:asciiTheme="minorEastAsia" w:eastAsiaTheme="minorEastAsia" w:hAnsiTheme="minorEastAsia" w:hint="eastAsia"/>
          <w:lang w:eastAsia="zh-CN"/>
        </w:rPr>
        <w:t>未来的死亡率研讨会会将在澳大利亚、日本、英国和美国举行。</w:t>
      </w:r>
    </w:p>
    <w:p w:rsidR="00A4467F" w:rsidRDefault="00A4467F" w:rsidP="00447B88">
      <w:pPr>
        <w:spacing w:after="0"/>
        <w:rPr>
          <w:rFonts w:asciiTheme="minorEastAsia" w:eastAsiaTheme="minorEastAsia" w:hAnsiTheme="minorEastAsia"/>
          <w:color w:val="0F243E"/>
          <w:lang w:val="en-GB" w:eastAsia="zh-CN"/>
        </w:rPr>
      </w:pPr>
    </w:p>
    <w:p w:rsidR="00447B88" w:rsidRDefault="009445AF" w:rsidP="00447B88">
      <w:pPr>
        <w:spacing w:after="0"/>
        <w:rPr>
          <w:rFonts w:asciiTheme="minorEastAsia" w:eastAsiaTheme="minorEastAsia" w:hAnsiTheme="minorEastAsia"/>
          <w:color w:val="0F243E"/>
          <w:lang w:eastAsia="zh-CN"/>
        </w:rPr>
      </w:pPr>
      <w:r>
        <w:rPr>
          <w:rFonts w:asciiTheme="minorEastAsia" w:eastAsiaTheme="minorEastAsia" w:hAnsiTheme="minorEastAsia" w:hint="eastAsia"/>
          <w:color w:val="0F243E"/>
          <w:lang w:eastAsia="zh-CN"/>
        </w:rPr>
        <w:t>这是在圣彼得堡</w:t>
      </w:r>
      <w:r w:rsidR="00901268">
        <w:rPr>
          <w:rFonts w:asciiTheme="minorEastAsia" w:eastAsiaTheme="minorEastAsia" w:hAnsiTheme="minorEastAsia" w:hint="eastAsia"/>
          <w:lang w:eastAsia="zh-CN"/>
        </w:rPr>
        <w:t>死亡率</w:t>
      </w:r>
      <w:r w:rsidR="00901268" w:rsidRPr="005000DF">
        <w:rPr>
          <w:rFonts w:asciiTheme="minorEastAsia" w:eastAsiaTheme="minorEastAsia" w:hAnsiTheme="minorEastAsia"/>
          <w:lang w:eastAsia="zh-CN"/>
        </w:rPr>
        <w:t>研究</w:t>
      </w:r>
      <w:r w:rsidR="00901268">
        <w:rPr>
          <w:rFonts w:asciiTheme="minorEastAsia" w:eastAsiaTheme="minorEastAsia" w:hAnsiTheme="minorEastAsia" w:hint="eastAsia"/>
          <w:lang w:eastAsia="zh-CN"/>
        </w:rPr>
        <w:t>工作组</w:t>
      </w:r>
      <w:r>
        <w:rPr>
          <w:rFonts w:asciiTheme="minorEastAsia" w:eastAsiaTheme="minorEastAsia" w:hAnsiTheme="minorEastAsia" w:hint="eastAsia"/>
          <w:color w:val="0F243E"/>
          <w:lang w:eastAsia="zh-CN"/>
        </w:rPr>
        <w:t>会议上讨论内容的概述。这次会议（以及以前会议）的完整的记录、演讲和论文（不需要注册）可以在下面的网站中找到：</w:t>
      </w:r>
    </w:p>
    <w:p w:rsidR="009445AF" w:rsidRDefault="00A844D6" w:rsidP="00447B88">
      <w:pPr>
        <w:spacing w:after="0"/>
        <w:rPr>
          <w:lang w:eastAsia="zh-CN"/>
        </w:rPr>
      </w:pPr>
      <w:hyperlink r:id="rId8">
        <w:r w:rsidR="009445AF">
          <w:rPr>
            <w:color w:val="0000FF"/>
            <w:u w:val="single" w:color="0000FF"/>
          </w:rPr>
          <w:t>www.actuaries.org/mortalityupdates</w:t>
        </w:r>
      </w:hyperlink>
      <w:hyperlink r:id="rId9">
        <w:r w:rsidR="009445AF">
          <w:t xml:space="preserve"> </w:t>
        </w:r>
      </w:hyperlink>
    </w:p>
    <w:p w:rsidR="00A4467F" w:rsidRDefault="00A4467F" w:rsidP="00447B88">
      <w:pPr>
        <w:spacing w:after="64"/>
        <w:rPr>
          <w:color w:val="0F243E"/>
        </w:rPr>
      </w:pPr>
    </w:p>
    <w:p w:rsidR="00447B88" w:rsidRDefault="00901268" w:rsidP="00447B88">
      <w:pPr>
        <w:spacing w:after="64"/>
        <w:rPr>
          <w:lang w:eastAsia="zh-CN"/>
        </w:rPr>
      </w:pPr>
      <w:proofErr w:type="spellStart"/>
      <w:proofErr w:type="gramStart"/>
      <w:r>
        <w:rPr>
          <w:rFonts w:ascii="MS Gothic" w:eastAsia="MS Gothic" w:hAnsi="MS Gothic" w:cs="MS Gothic" w:hint="eastAsia"/>
          <w:color w:val="0E233D"/>
        </w:rPr>
        <w:t>本文已被翻</w:t>
      </w:r>
      <w:r>
        <w:rPr>
          <w:rFonts w:ascii="MingLiU" w:eastAsia="MingLiU" w:hAnsi="MingLiU" w:cs="MingLiU" w:hint="eastAsia"/>
          <w:color w:val="0E233D"/>
        </w:rPr>
        <w:t>译为</w:t>
      </w:r>
      <w:proofErr w:type="spellEnd"/>
      <w:r w:rsidRPr="00901268">
        <w:rPr>
          <w:rFonts w:asciiTheme="minorEastAsia" w:eastAsiaTheme="minorEastAsia" w:hAnsiTheme="minorEastAsia" w:hint="eastAsia"/>
          <w:color w:val="0F243E"/>
          <w:lang w:eastAsia="zh-CN"/>
        </w:rPr>
        <w:t>多种语言</w:t>
      </w:r>
      <w:r>
        <w:rPr>
          <w:rFonts w:ascii="MS Gothic" w:eastAsia="MS Gothic" w:hAnsi="MS Gothic" w:cs="MS Gothic"/>
          <w:color w:val="0E233D"/>
        </w:rPr>
        <w:t>:</w:t>
      </w:r>
      <w:r w:rsidR="009445AF">
        <w:rPr>
          <w:rFonts w:asciiTheme="minorEastAsia" w:eastAsiaTheme="minorEastAsia" w:hAnsiTheme="minorEastAsia" w:hint="eastAsia"/>
          <w:color w:val="0F243E"/>
          <w:lang w:eastAsia="zh-CN"/>
        </w:rPr>
        <w:t>英语</w:t>
      </w:r>
      <w:proofErr w:type="gramEnd"/>
      <w:r w:rsidR="009445AF">
        <w:rPr>
          <w:rFonts w:asciiTheme="minorEastAsia" w:eastAsiaTheme="minorEastAsia" w:hAnsiTheme="minorEastAsia" w:hint="eastAsia"/>
          <w:color w:val="0F243E"/>
          <w:lang w:eastAsia="zh-CN"/>
        </w:rPr>
        <w:t>、法语、德语、意大利语、日语、</w:t>
      </w:r>
      <w:r w:rsidRPr="00901268">
        <w:rPr>
          <w:rFonts w:asciiTheme="minorEastAsia" w:eastAsiaTheme="minorEastAsia" w:hAnsiTheme="minorEastAsia"/>
          <w:color w:val="0F243E"/>
          <w:lang w:eastAsia="zh-CN"/>
        </w:rPr>
        <w:t>中文</w:t>
      </w:r>
      <w:r w:rsidR="009445AF">
        <w:rPr>
          <w:rFonts w:asciiTheme="minorEastAsia" w:eastAsiaTheme="minorEastAsia" w:hAnsiTheme="minorEastAsia" w:hint="eastAsia"/>
          <w:color w:val="0F243E"/>
          <w:lang w:eastAsia="zh-CN"/>
        </w:rPr>
        <w:t>、葡萄牙语、俄语、西班牙语和土耳其语。</w:t>
      </w:r>
    </w:p>
    <w:p w:rsidR="00447B88" w:rsidRPr="0083264C" w:rsidRDefault="00447B88" w:rsidP="00447B88">
      <w:pPr>
        <w:keepNext/>
        <w:keepLines/>
        <w:spacing w:after="0"/>
        <w:rPr>
          <w:rFonts w:ascii="Verdana" w:eastAsiaTheme="minorEastAsia" w:hAnsi="Verdana" w:cs="Verdana"/>
          <w:b/>
          <w:color w:val="3366CC"/>
          <w:sz w:val="18"/>
          <w:lang w:val="en-GB" w:eastAsia="zh-CN"/>
        </w:rPr>
      </w:pPr>
    </w:p>
    <w:p w:rsidR="00447B88" w:rsidRPr="00901268" w:rsidRDefault="009445AF" w:rsidP="00447B88">
      <w:pPr>
        <w:spacing w:after="0"/>
        <w:rPr>
          <w:rFonts w:asciiTheme="minorEastAsia" w:eastAsiaTheme="minorEastAsia" w:hAnsiTheme="minorEastAsia"/>
          <w:b/>
          <w:lang w:eastAsia="zh-CN"/>
        </w:rPr>
      </w:pPr>
      <w:r w:rsidRPr="00901268">
        <w:rPr>
          <w:rFonts w:asciiTheme="minorEastAsia" w:eastAsiaTheme="minorEastAsia" w:hAnsiTheme="minorEastAsia" w:hint="eastAsia"/>
          <w:b/>
          <w:lang w:eastAsia="zh-CN"/>
        </w:rPr>
        <w:t>您的</w:t>
      </w:r>
      <w:r w:rsidR="00A4467F" w:rsidRPr="00A4467F">
        <w:rPr>
          <w:rFonts w:asciiTheme="minorEastAsia" w:eastAsiaTheme="minorEastAsia" w:hAnsiTheme="minorEastAsia" w:hint="eastAsia"/>
          <w:b/>
          <w:lang w:eastAsia="zh-CN"/>
        </w:rPr>
        <w:t>反馈</w:t>
      </w:r>
      <w:r w:rsidRPr="00901268">
        <w:rPr>
          <w:rFonts w:asciiTheme="minorEastAsia" w:eastAsiaTheme="minorEastAsia" w:hAnsiTheme="minorEastAsia" w:hint="eastAsia"/>
          <w:b/>
          <w:lang w:eastAsia="zh-CN"/>
        </w:rPr>
        <w:t>和建议：</w:t>
      </w:r>
    </w:p>
    <w:p w:rsidR="009445AF" w:rsidRDefault="009445AF" w:rsidP="00447B88">
      <w:pPr>
        <w:spacing w:after="0"/>
        <w:rPr>
          <w:lang w:eastAsia="zh-CN"/>
        </w:rPr>
      </w:pPr>
      <w:r>
        <w:rPr>
          <w:rFonts w:asciiTheme="minorEastAsia" w:eastAsiaTheme="minorEastAsia" w:hAnsiTheme="minorEastAsia" w:hint="eastAsia"/>
          <w:lang w:eastAsia="zh-CN"/>
        </w:rPr>
        <w:t>国际精算师协会死亡率工作组欢迎您对我们的工作进行</w:t>
      </w:r>
      <w:proofErr w:type="spellStart"/>
      <w:r w:rsidR="00A4467F">
        <w:rPr>
          <w:rFonts w:ascii="MS Gothic" w:eastAsia="MS Gothic" w:hAnsi="MS Gothic" w:cs="MS Gothic" w:hint="eastAsia"/>
          <w:color w:val="0D0D0D"/>
        </w:rPr>
        <w:t>反</w:t>
      </w:r>
      <w:r w:rsidR="00A4467F">
        <w:rPr>
          <w:rFonts w:ascii="MingLiU" w:eastAsia="MingLiU" w:hAnsi="MingLiU" w:cs="MingLiU" w:hint="eastAsia"/>
          <w:color w:val="0D0D0D"/>
        </w:rPr>
        <w:t>馈</w:t>
      </w:r>
      <w:proofErr w:type="spellEnd"/>
      <w:r>
        <w:rPr>
          <w:rFonts w:asciiTheme="minorEastAsia" w:eastAsiaTheme="minorEastAsia" w:hAnsiTheme="minorEastAsia" w:hint="eastAsia"/>
          <w:lang w:eastAsia="zh-CN"/>
        </w:rPr>
        <w:t>与建议。请将您的建议发送给我们：</w:t>
      </w:r>
      <w:r>
        <w:rPr>
          <w:color w:val="0000FF"/>
          <w:u w:val="single" w:color="0000FF"/>
          <w:lang w:eastAsia="zh-CN"/>
        </w:rPr>
        <w:t>iaamwg@actuaries.org</w:t>
      </w:r>
    </w:p>
    <w:p w:rsidR="00901268" w:rsidRDefault="00901268" w:rsidP="00447B88">
      <w:pPr>
        <w:spacing w:after="0"/>
        <w:rPr>
          <w:rFonts w:asciiTheme="minorEastAsia" w:eastAsiaTheme="minorEastAsia" w:hAnsiTheme="minorEastAsia"/>
          <w:b/>
          <w:lang w:val="en-GB" w:eastAsia="zh-CN"/>
        </w:rPr>
      </w:pPr>
    </w:p>
    <w:p w:rsidR="00901268" w:rsidRPr="00901268" w:rsidRDefault="00901268" w:rsidP="00447B88">
      <w:pPr>
        <w:spacing w:after="0"/>
        <w:rPr>
          <w:rFonts w:asciiTheme="minorEastAsia" w:eastAsiaTheme="minorEastAsia" w:hAnsiTheme="minorEastAsia"/>
          <w:b/>
          <w:lang w:val="en-GB" w:eastAsia="zh-CN"/>
        </w:rPr>
      </w:pPr>
      <w:r w:rsidRPr="00901268">
        <w:rPr>
          <w:rFonts w:asciiTheme="minorEastAsia" w:eastAsiaTheme="minorEastAsia" w:hAnsiTheme="minorEastAsia"/>
          <w:b/>
          <w:lang w:eastAsia="zh-CN"/>
        </w:rPr>
        <w:t>相关文献</w:t>
      </w:r>
    </w:p>
    <w:p w:rsidR="001C62F9" w:rsidRDefault="00901268" w:rsidP="00447B88">
      <w:pPr>
        <w:spacing w:after="0"/>
        <w:rPr>
          <w:rFonts w:asciiTheme="minorEastAsia" w:eastAsiaTheme="minorEastAsia" w:hAnsiTheme="minorEastAsia"/>
          <w:lang w:val="en-GB" w:eastAsia="zh-CN"/>
        </w:rPr>
      </w:pPr>
      <w:proofErr w:type="spellStart"/>
      <w:r>
        <w:rPr>
          <w:rFonts w:ascii="MS Gothic" w:eastAsia="MS Gothic" w:hAnsi="MS Gothic" w:cs="MS Gothic" w:hint="eastAsia"/>
        </w:rPr>
        <w:t>死亡率研究工作</w:t>
      </w:r>
      <w:r>
        <w:rPr>
          <w:rFonts w:ascii="MingLiU" w:eastAsia="MingLiU" w:hAnsi="MingLiU" w:cs="MingLiU" w:hint="eastAsia"/>
        </w:rPr>
        <w:t>组信息平台</w:t>
      </w:r>
      <w:proofErr w:type="spellEnd"/>
      <w:r w:rsidR="009445AF">
        <w:rPr>
          <w:rFonts w:asciiTheme="minorEastAsia" w:eastAsiaTheme="minorEastAsia" w:hAnsiTheme="minorEastAsia" w:hint="eastAsia"/>
          <w:lang w:eastAsia="zh-CN"/>
        </w:rPr>
        <w:t>：</w:t>
      </w:r>
    </w:p>
    <w:p w:rsidR="009445AF" w:rsidRDefault="00A844D6" w:rsidP="00447B88">
      <w:pPr>
        <w:spacing w:after="0"/>
      </w:pPr>
      <w:hyperlink r:id="rId10">
        <w:r w:rsidR="009445AF">
          <w:rPr>
            <w:color w:val="0000FF"/>
          </w:rPr>
          <w:t>http://www.actuaries.org/mortalityinfo</w:t>
        </w:r>
      </w:hyperlink>
    </w:p>
    <w:p w:rsidR="00901268" w:rsidRDefault="00901268" w:rsidP="00447B88">
      <w:pPr>
        <w:spacing w:after="0"/>
      </w:pPr>
    </w:p>
    <w:p w:rsidR="00447B88" w:rsidRDefault="00901268" w:rsidP="00447B88">
      <w:pPr>
        <w:spacing w:after="0"/>
        <w:rPr>
          <w:rFonts w:asciiTheme="minorEastAsia" w:eastAsiaTheme="minorEastAsia" w:hAnsiTheme="minorEastAsia"/>
          <w:lang w:eastAsia="zh-CN"/>
        </w:rPr>
      </w:pPr>
      <w:proofErr w:type="spellStart"/>
      <w:r>
        <w:rPr>
          <w:rFonts w:ascii="MS Gothic" w:eastAsia="MS Gothic" w:hAnsi="MS Gothic" w:cs="MS Gothic" w:hint="eastAsia"/>
          <w:color w:val="0D0D0D"/>
        </w:rPr>
        <w:t>国</w:t>
      </w:r>
      <w:r>
        <w:rPr>
          <w:rFonts w:ascii="MingLiU" w:eastAsia="MingLiU" w:hAnsi="MingLiU" w:cs="MingLiU" w:hint="eastAsia"/>
          <w:color w:val="0D0D0D"/>
        </w:rPr>
        <w:t>际精算师协会死亡率研究工作组最新工作近况</w:t>
      </w:r>
      <w:proofErr w:type="spellEnd"/>
      <w:r>
        <w:rPr>
          <w:color w:val="0D0D0D"/>
        </w:rPr>
        <w:t xml:space="preserve">, </w:t>
      </w:r>
      <w:proofErr w:type="spellStart"/>
      <w:r>
        <w:rPr>
          <w:rFonts w:ascii="MingLiU" w:eastAsia="MingLiU" w:hAnsi="MingLiU" w:cs="MingLiU" w:hint="eastAsia"/>
          <w:color w:val="0D0D0D"/>
        </w:rPr>
        <w:t>请参阅</w:t>
      </w:r>
      <w:proofErr w:type="spellEnd"/>
      <w:r w:rsidR="009445AF">
        <w:rPr>
          <w:rFonts w:asciiTheme="minorEastAsia" w:eastAsiaTheme="minorEastAsia" w:hAnsiTheme="minorEastAsia" w:hint="eastAsia"/>
          <w:lang w:eastAsia="zh-CN"/>
        </w:rPr>
        <w:t>：</w:t>
      </w:r>
    </w:p>
    <w:p w:rsidR="009445AF" w:rsidRDefault="00A844D6" w:rsidP="009445AF">
      <w:pPr>
        <w:spacing w:after="5" w:line="249" w:lineRule="auto"/>
        <w:ind w:left="-5" w:right="2513" w:hanging="10"/>
      </w:pPr>
      <w:hyperlink r:id="rId11">
        <w:r w:rsidR="009445AF">
          <w:rPr>
            <w:color w:val="0000FF"/>
          </w:rPr>
          <w:t>www.actuaries.org/mortalityupdates</w:t>
        </w:r>
      </w:hyperlink>
      <w:hyperlink r:id="rId12">
        <w:r w:rsidR="009445AF">
          <w:t xml:space="preserve"> </w:t>
        </w:r>
      </w:hyperlink>
    </w:p>
    <w:p w:rsidR="009445AF" w:rsidRDefault="009445AF" w:rsidP="00447B88">
      <w:pPr>
        <w:spacing w:after="0"/>
      </w:pPr>
    </w:p>
    <w:p w:rsidR="00447B88" w:rsidRDefault="00447B88" w:rsidP="00447B88">
      <w:pPr>
        <w:spacing w:after="0"/>
      </w:pPr>
    </w:p>
    <w:p w:rsidR="00514869" w:rsidRDefault="00514869" w:rsidP="00447B88">
      <w:pPr>
        <w:spacing w:after="0"/>
      </w:pPr>
    </w:p>
    <w:p w:rsidR="00514869" w:rsidRDefault="00514869" w:rsidP="00447B88">
      <w:pPr>
        <w:spacing w:after="0"/>
      </w:pPr>
    </w:p>
    <w:p w:rsidR="00514869" w:rsidRDefault="00514869" w:rsidP="00447B88">
      <w:pPr>
        <w:spacing w:after="0"/>
      </w:pPr>
    </w:p>
    <w:p w:rsidR="00514869" w:rsidRDefault="00514869" w:rsidP="00447B88">
      <w:pPr>
        <w:spacing w:after="0"/>
      </w:pPr>
      <w:bookmarkStart w:id="0" w:name="_GoBack"/>
      <w:bookmarkEnd w:id="0"/>
    </w:p>
    <w:p w:rsidR="00514869" w:rsidRDefault="00514869" w:rsidP="00447B88">
      <w:pPr>
        <w:spacing w:after="0"/>
      </w:pPr>
    </w:p>
    <w:p w:rsidR="00447B88" w:rsidRPr="0074585A" w:rsidRDefault="00447B88" w:rsidP="00447B88">
      <w:pPr>
        <w:spacing w:after="0"/>
        <w:ind w:left="10" w:right="9" w:hanging="10"/>
        <w:jc w:val="center"/>
        <w:rPr>
          <w:lang w:val="fr-FR"/>
        </w:rPr>
      </w:pPr>
      <w:r w:rsidRPr="0074585A">
        <w:rPr>
          <w:rFonts w:ascii="Verdana" w:eastAsia="Verdana" w:hAnsi="Verdana" w:cs="Verdana"/>
          <w:b/>
          <w:color w:val="3366CC"/>
          <w:sz w:val="18"/>
          <w:lang w:val="fr-FR"/>
        </w:rPr>
        <w:t xml:space="preserve">International </w:t>
      </w:r>
      <w:proofErr w:type="spellStart"/>
      <w:r w:rsidRPr="0074585A">
        <w:rPr>
          <w:rFonts w:ascii="Verdana" w:eastAsia="Verdana" w:hAnsi="Verdana" w:cs="Verdana"/>
          <w:b/>
          <w:color w:val="3366CC"/>
          <w:sz w:val="18"/>
          <w:lang w:val="fr-FR"/>
        </w:rPr>
        <w:t>Actuarial</w:t>
      </w:r>
      <w:proofErr w:type="spellEnd"/>
      <w:r w:rsidRPr="0074585A">
        <w:rPr>
          <w:rFonts w:ascii="Verdana" w:eastAsia="Verdana" w:hAnsi="Verdana" w:cs="Verdana"/>
          <w:b/>
          <w:color w:val="3366CC"/>
          <w:sz w:val="18"/>
          <w:lang w:val="fr-FR"/>
        </w:rPr>
        <w:t xml:space="preserve"> Association | Association Actuarielle Internationale</w:t>
      </w:r>
      <w:r w:rsidRPr="0074585A">
        <w:rPr>
          <w:rFonts w:ascii="Verdana" w:eastAsia="Verdana" w:hAnsi="Verdana" w:cs="Verdana"/>
          <w:color w:val="3366CC"/>
          <w:sz w:val="18"/>
          <w:lang w:val="fr-FR"/>
        </w:rPr>
        <w:t xml:space="preserve"> </w:t>
      </w:r>
    </w:p>
    <w:p w:rsidR="00447B88" w:rsidRDefault="00447B88" w:rsidP="00447B88">
      <w:pPr>
        <w:spacing w:after="30" w:line="219" w:lineRule="auto"/>
        <w:ind w:left="1503" w:right="1497" w:hanging="10"/>
        <w:jc w:val="center"/>
      </w:pPr>
      <w:r>
        <w:rPr>
          <w:rFonts w:ascii="Verdana" w:eastAsia="Verdana" w:hAnsi="Verdana" w:cs="Verdana"/>
          <w:color w:val="3366CC"/>
          <w:sz w:val="18"/>
        </w:rPr>
        <w:t>99 Metcalfe</w:t>
      </w:r>
      <w:r w:rsidR="001C62F9">
        <w:rPr>
          <w:rFonts w:ascii="Verdana" w:eastAsia="Verdana" w:hAnsi="Verdana" w:cs="Verdana"/>
          <w:color w:val="3366CC"/>
          <w:sz w:val="18"/>
        </w:rPr>
        <w:t xml:space="preserve"> Suite 1203 Ottawa, ON K1P 6L7 </w:t>
      </w:r>
      <w:r>
        <w:rPr>
          <w:rFonts w:ascii="Verdana" w:eastAsia="Verdana" w:hAnsi="Verdana" w:cs="Verdana"/>
          <w:color w:val="3366CC"/>
          <w:sz w:val="18"/>
        </w:rPr>
        <w:t xml:space="preserve">Canada  </w:t>
      </w:r>
    </w:p>
    <w:p w:rsidR="00447B88" w:rsidRPr="00B1333E" w:rsidRDefault="00447B88" w:rsidP="00447B88">
      <w:pPr>
        <w:spacing w:after="30" w:line="219" w:lineRule="auto"/>
        <w:ind w:left="1503" w:right="1432" w:hanging="10"/>
        <w:jc w:val="center"/>
        <w:rPr>
          <w:lang w:val="de-DE"/>
        </w:rPr>
      </w:pPr>
      <w:r w:rsidRPr="00B1333E">
        <w:rPr>
          <w:rFonts w:ascii="Verdana" w:eastAsia="Verdana" w:hAnsi="Verdana" w:cs="Verdana"/>
          <w:color w:val="3366CC"/>
          <w:sz w:val="18"/>
          <w:lang w:val="de-DE"/>
        </w:rPr>
        <w:t xml:space="preserve">Tel: 1-613-236-0886 | Fax: 1-613-236-1386 </w:t>
      </w:r>
      <w:r w:rsidRPr="00B1333E">
        <w:rPr>
          <w:rFonts w:ascii="Verdana" w:eastAsia="Verdana" w:hAnsi="Verdana" w:cs="Verdana"/>
          <w:color w:val="0000FF"/>
          <w:sz w:val="18"/>
          <w:u w:val="single" w:color="0000FF"/>
          <w:lang w:val="de-DE"/>
        </w:rPr>
        <w:t>secretariat@actuaries.org</w:t>
      </w:r>
      <w:r w:rsidRPr="00B1333E">
        <w:rPr>
          <w:rFonts w:ascii="Verdana" w:eastAsia="Verdana" w:hAnsi="Verdana" w:cs="Verdana"/>
          <w:color w:val="3366CC"/>
          <w:sz w:val="18"/>
          <w:lang w:val="de-DE"/>
        </w:rPr>
        <w:t xml:space="preserve"> | </w:t>
      </w:r>
      <w:r w:rsidRPr="00B1333E">
        <w:rPr>
          <w:rFonts w:ascii="Verdana" w:eastAsia="Verdana" w:hAnsi="Verdana" w:cs="Verdana"/>
          <w:color w:val="0000FF"/>
          <w:sz w:val="18"/>
          <w:u w:val="single" w:color="0000FF"/>
          <w:lang w:val="de-DE"/>
        </w:rPr>
        <w:t>www.actuaries.org</w:t>
      </w:r>
      <w:r w:rsidRPr="00B1333E">
        <w:rPr>
          <w:lang w:val="de-DE"/>
        </w:rPr>
        <w:t xml:space="preserve"> </w:t>
      </w:r>
    </w:p>
    <w:p w:rsidR="00BB6A31" w:rsidRPr="00447B88" w:rsidRDefault="00BB6A31">
      <w:pPr>
        <w:rPr>
          <w:lang w:val="de-DE"/>
        </w:rPr>
      </w:pPr>
    </w:p>
    <w:sectPr w:rsidR="00BB6A31" w:rsidRPr="00447B88">
      <w:headerReference w:type="even" r:id="rId13"/>
      <w:headerReference w:type="default" r:id="rId14"/>
      <w:footerReference w:type="even" r:id="rId15"/>
      <w:footerReference w:type="default" r:id="rId16"/>
      <w:headerReference w:type="first" r:id="rId17"/>
      <w:footerReference w:type="first" r:id="rId18"/>
      <w:pgSz w:w="12242" w:h="15842"/>
      <w:pgMar w:top="1416" w:right="1414" w:bottom="394" w:left="14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268" w:rsidRDefault="00901268">
      <w:pPr>
        <w:spacing w:after="0" w:line="240" w:lineRule="auto"/>
      </w:pPr>
      <w:r>
        <w:separator/>
      </w:r>
    </w:p>
  </w:endnote>
  <w:endnote w:type="continuationSeparator" w:id="0">
    <w:p w:rsidR="00901268" w:rsidRDefault="00901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Microsoft JhengHei"/>
    <w:panose1 w:val="02010609000101010101"/>
    <w:charset w:val="88"/>
    <w:family w:val="modern"/>
    <w:pitch w:val="fixed"/>
    <w:sig w:usb0="00000000"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268" w:rsidRDefault="009012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268" w:rsidRDefault="009012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268" w:rsidRDefault="00901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268" w:rsidRDefault="00901268">
      <w:pPr>
        <w:spacing w:after="0" w:line="240" w:lineRule="auto"/>
      </w:pPr>
      <w:r>
        <w:separator/>
      </w:r>
    </w:p>
  </w:footnote>
  <w:footnote w:type="continuationSeparator" w:id="0">
    <w:p w:rsidR="00901268" w:rsidRDefault="009012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268" w:rsidRDefault="009012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268" w:rsidRDefault="009012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268" w:rsidRDefault="009012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25A5"/>
    <w:multiLevelType w:val="hybridMultilevel"/>
    <w:tmpl w:val="B05AF7A0"/>
    <w:lvl w:ilvl="0" w:tplc="808A9F7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60674E">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33CF766">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B2EE062E">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5E05706">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9E8375A">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0A253CC">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0CF8CDB4">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DBE4C6A">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77C5279"/>
    <w:multiLevelType w:val="hybridMultilevel"/>
    <w:tmpl w:val="CF523080"/>
    <w:lvl w:ilvl="0" w:tplc="04090001">
      <w:start w:val="1"/>
      <w:numFmt w:val="bullet"/>
      <w:lvlText w:val=""/>
      <w:lvlJc w:val="left"/>
      <w:pPr>
        <w:ind w:left="375"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10090003" w:tentative="1">
      <w:start w:val="1"/>
      <w:numFmt w:val="bullet"/>
      <w:lvlText w:val="o"/>
      <w:lvlJc w:val="left"/>
      <w:pPr>
        <w:ind w:left="1095" w:hanging="360"/>
      </w:pPr>
      <w:rPr>
        <w:rFonts w:ascii="Courier New" w:hAnsi="Courier New" w:cs="Courier New" w:hint="default"/>
      </w:rPr>
    </w:lvl>
    <w:lvl w:ilvl="2" w:tplc="10090005" w:tentative="1">
      <w:start w:val="1"/>
      <w:numFmt w:val="bullet"/>
      <w:lvlText w:val=""/>
      <w:lvlJc w:val="left"/>
      <w:pPr>
        <w:ind w:left="1815" w:hanging="360"/>
      </w:pPr>
      <w:rPr>
        <w:rFonts w:ascii="Wingdings" w:hAnsi="Wingdings" w:hint="default"/>
      </w:rPr>
    </w:lvl>
    <w:lvl w:ilvl="3" w:tplc="10090001" w:tentative="1">
      <w:start w:val="1"/>
      <w:numFmt w:val="bullet"/>
      <w:lvlText w:val=""/>
      <w:lvlJc w:val="left"/>
      <w:pPr>
        <w:ind w:left="2535" w:hanging="360"/>
      </w:pPr>
      <w:rPr>
        <w:rFonts w:ascii="Symbol" w:hAnsi="Symbol" w:hint="default"/>
      </w:rPr>
    </w:lvl>
    <w:lvl w:ilvl="4" w:tplc="10090003" w:tentative="1">
      <w:start w:val="1"/>
      <w:numFmt w:val="bullet"/>
      <w:lvlText w:val="o"/>
      <w:lvlJc w:val="left"/>
      <w:pPr>
        <w:ind w:left="3255" w:hanging="360"/>
      </w:pPr>
      <w:rPr>
        <w:rFonts w:ascii="Courier New" w:hAnsi="Courier New" w:cs="Courier New" w:hint="default"/>
      </w:rPr>
    </w:lvl>
    <w:lvl w:ilvl="5" w:tplc="10090005" w:tentative="1">
      <w:start w:val="1"/>
      <w:numFmt w:val="bullet"/>
      <w:lvlText w:val=""/>
      <w:lvlJc w:val="left"/>
      <w:pPr>
        <w:ind w:left="3975" w:hanging="360"/>
      </w:pPr>
      <w:rPr>
        <w:rFonts w:ascii="Wingdings" w:hAnsi="Wingdings" w:hint="default"/>
      </w:rPr>
    </w:lvl>
    <w:lvl w:ilvl="6" w:tplc="10090001" w:tentative="1">
      <w:start w:val="1"/>
      <w:numFmt w:val="bullet"/>
      <w:lvlText w:val=""/>
      <w:lvlJc w:val="left"/>
      <w:pPr>
        <w:ind w:left="4695" w:hanging="360"/>
      </w:pPr>
      <w:rPr>
        <w:rFonts w:ascii="Symbol" w:hAnsi="Symbol" w:hint="default"/>
      </w:rPr>
    </w:lvl>
    <w:lvl w:ilvl="7" w:tplc="10090003" w:tentative="1">
      <w:start w:val="1"/>
      <w:numFmt w:val="bullet"/>
      <w:lvlText w:val="o"/>
      <w:lvlJc w:val="left"/>
      <w:pPr>
        <w:ind w:left="5415" w:hanging="360"/>
      </w:pPr>
      <w:rPr>
        <w:rFonts w:ascii="Courier New" w:hAnsi="Courier New" w:cs="Courier New" w:hint="default"/>
      </w:rPr>
    </w:lvl>
    <w:lvl w:ilvl="8" w:tplc="10090005" w:tentative="1">
      <w:start w:val="1"/>
      <w:numFmt w:val="bullet"/>
      <w:lvlText w:val=""/>
      <w:lvlJc w:val="left"/>
      <w:pPr>
        <w:ind w:left="6135" w:hanging="360"/>
      </w:pPr>
      <w:rPr>
        <w:rFonts w:ascii="Wingdings" w:hAnsi="Wingdings" w:hint="default"/>
      </w:rPr>
    </w:lvl>
  </w:abstractNum>
  <w:abstractNum w:abstractNumId="2" w15:restartNumberingAfterBreak="0">
    <w:nsid w:val="78EF422D"/>
    <w:multiLevelType w:val="hybridMultilevel"/>
    <w:tmpl w:val="04F2387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B88"/>
    <w:rsid w:val="000172FE"/>
    <w:rsid w:val="00113AB3"/>
    <w:rsid w:val="001C62F9"/>
    <w:rsid w:val="001D0F5B"/>
    <w:rsid w:val="001E2B87"/>
    <w:rsid w:val="002556A8"/>
    <w:rsid w:val="00447B88"/>
    <w:rsid w:val="005000DF"/>
    <w:rsid w:val="00514869"/>
    <w:rsid w:val="005A291B"/>
    <w:rsid w:val="0062783B"/>
    <w:rsid w:val="0071008D"/>
    <w:rsid w:val="007E2667"/>
    <w:rsid w:val="0083264C"/>
    <w:rsid w:val="008A3E6D"/>
    <w:rsid w:val="008B772A"/>
    <w:rsid w:val="00901268"/>
    <w:rsid w:val="009445AF"/>
    <w:rsid w:val="00A223B6"/>
    <w:rsid w:val="00A4467F"/>
    <w:rsid w:val="00A844D6"/>
    <w:rsid w:val="00BB6A31"/>
    <w:rsid w:val="00C62ABE"/>
    <w:rsid w:val="00CE576C"/>
    <w:rsid w:val="00D91748"/>
    <w:rsid w:val="00E627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D9FD0"/>
  <w15:docId w15:val="{3DBB37CF-8145-434B-B653-4749C1CE8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47B88"/>
    <w:pPr>
      <w:spacing w:after="160" w:line="259" w:lineRule="auto"/>
    </w:pPr>
    <w:rPr>
      <w:rFonts w:ascii="Calibri" w:eastAsia="Calibri" w:hAnsi="Calibri" w:cs="Calibri"/>
      <w:color w:val="000000"/>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B88"/>
    <w:pPr>
      <w:ind w:left="720"/>
      <w:contextualSpacing/>
    </w:pPr>
  </w:style>
  <w:style w:type="paragraph" w:styleId="Header">
    <w:name w:val="header"/>
    <w:basedOn w:val="Normal"/>
    <w:link w:val="HeaderChar"/>
    <w:uiPriority w:val="99"/>
    <w:unhideWhenUsed/>
    <w:rsid w:val="00447B88"/>
    <w:pPr>
      <w:tabs>
        <w:tab w:val="center" w:pos="4680"/>
        <w:tab w:val="right" w:pos="9360"/>
      </w:tabs>
    </w:pPr>
  </w:style>
  <w:style w:type="character" w:customStyle="1" w:styleId="HeaderChar">
    <w:name w:val="Header Char"/>
    <w:basedOn w:val="DefaultParagraphFont"/>
    <w:link w:val="Header"/>
    <w:uiPriority w:val="99"/>
    <w:rsid w:val="00447B88"/>
    <w:rPr>
      <w:rFonts w:ascii="Calibri" w:eastAsia="Calibri" w:hAnsi="Calibri" w:cs="Calibri"/>
      <w:color w:val="000000"/>
      <w:kern w:val="0"/>
      <w:sz w:val="22"/>
      <w:lang w:eastAsia="en-US"/>
    </w:rPr>
  </w:style>
  <w:style w:type="paragraph" w:styleId="Footer">
    <w:name w:val="footer"/>
    <w:basedOn w:val="Normal"/>
    <w:link w:val="FooterChar"/>
    <w:uiPriority w:val="99"/>
    <w:unhideWhenUsed/>
    <w:rsid w:val="00447B88"/>
    <w:pPr>
      <w:tabs>
        <w:tab w:val="center" w:pos="4680"/>
        <w:tab w:val="right" w:pos="9360"/>
      </w:tabs>
    </w:pPr>
  </w:style>
  <w:style w:type="character" w:customStyle="1" w:styleId="FooterChar">
    <w:name w:val="Footer Char"/>
    <w:basedOn w:val="DefaultParagraphFont"/>
    <w:link w:val="Footer"/>
    <w:uiPriority w:val="99"/>
    <w:rsid w:val="00447B88"/>
    <w:rPr>
      <w:rFonts w:ascii="Calibri" w:eastAsia="Calibri" w:hAnsi="Calibri" w:cs="Calibri"/>
      <w:color w:val="000000"/>
      <w:kern w:val="0"/>
      <w:sz w:val="22"/>
      <w:lang w:eastAsia="en-US"/>
    </w:rPr>
  </w:style>
  <w:style w:type="paragraph" w:styleId="BalloonText">
    <w:name w:val="Balloon Text"/>
    <w:basedOn w:val="Normal"/>
    <w:link w:val="BalloonTextChar"/>
    <w:uiPriority w:val="99"/>
    <w:semiHidden/>
    <w:unhideWhenUsed/>
    <w:rsid w:val="00CE5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76C"/>
    <w:rPr>
      <w:rFonts w:ascii="Tahoma" w:eastAsia="Calibri" w:hAnsi="Tahoma" w:cs="Tahoma"/>
      <w:color w:val="000000"/>
      <w:kern w:val="0"/>
      <w:sz w:val="16"/>
      <w:szCs w:val="16"/>
      <w:lang w:eastAsia="en-US"/>
    </w:rPr>
  </w:style>
  <w:style w:type="paragraph" w:customStyle="1" w:styleId="Default">
    <w:name w:val="Default"/>
    <w:rsid w:val="005000DF"/>
    <w:pPr>
      <w:autoSpaceDE w:val="0"/>
      <w:autoSpaceDN w:val="0"/>
      <w:adjustRightInd w:val="0"/>
    </w:pPr>
    <w:rPr>
      <w:rFonts w:ascii="MS Mincho" w:eastAsia="MS Mincho" w:cs="MS Mincho"/>
      <w:color w:val="000000"/>
      <w:kern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uaries.org/mortalityupdate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ctuaries.org/mortalityupdate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tuaries.org/mortalityupdat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ctuaries.org/mortalityinf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tuaries.org/mortalityupdates" TargetMode="Externa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IFoA</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刘深</dc:creator>
  <cp:lastModifiedBy>Nancy Kelly</cp:lastModifiedBy>
  <cp:revision>3</cp:revision>
  <dcterms:created xsi:type="dcterms:W3CDTF">2016-08-24T13:33:00Z</dcterms:created>
  <dcterms:modified xsi:type="dcterms:W3CDTF">2016-08-24T13:34:00Z</dcterms:modified>
</cp:coreProperties>
</file>