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065" w:rsidRDefault="00894065" w:rsidP="00C369F8">
      <w:pPr>
        <w:rPr>
          <w:b/>
          <w:sz w:val="26"/>
          <w:szCs w:val="26"/>
          <w:u w:val="single"/>
        </w:rPr>
      </w:pPr>
    </w:p>
    <w:p w:rsidR="00894065" w:rsidRPr="00894065" w:rsidRDefault="00894065" w:rsidP="00894065">
      <w:pPr>
        <w:rPr>
          <w:sz w:val="26"/>
          <w:szCs w:val="26"/>
        </w:rPr>
      </w:pPr>
    </w:p>
    <w:p w:rsidR="00894065" w:rsidRPr="00894065" w:rsidRDefault="00894065" w:rsidP="00894065">
      <w:pPr>
        <w:rPr>
          <w:sz w:val="26"/>
          <w:szCs w:val="26"/>
        </w:rPr>
      </w:pPr>
    </w:p>
    <w:p w:rsidR="00894065" w:rsidRPr="00894065" w:rsidRDefault="00894065" w:rsidP="00894065">
      <w:pPr>
        <w:rPr>
          <w:sz w:val="26"/>
          <w:szCs w:val="26"/>
        </w:rPr>
      </w:pPr>
    </w:p>
    <w:p w:rsidR="00894065" w:rsidRPr="00894065" w:rsidRDefault="00894065" w:rsidP="00894065">
      <w:pPr>
        <w:rPr>
          <w:sz w:val="28"/>
          <w:szCs w:val="28"/>
        </w:rPr>
      </w:pPr>
    </w:p>
    <w:p w:rsidR="00894065" w:rsidRPr="00894065" w:rsidRDefault="00894065" w:rsidP="00894065">
      <w:pPr>
        <w:tabs>
          <w:tab w:val="left" w:pos="3135"/>
        </w:tabs>
        <w:jc w:val="center"/>
        <w:rPr>
          <w:b/>
          <w:sz w:val="28"/>
          <w:szCs w:val="28"/>
        </w:rPr>
      </w:pPr>
      <w:r w:rsidRPr="00894065">
        <w:rPr>
          <w:b/>
          <w:sz w:val="28"/>
          <w:szCs w:val="28"/>
        </w:rPr>
        <w:t>ISAP 1A – Governance of Models</w:t>
      </w:r>
    </w:p>
    <w:p w:rsidR="00894065" w:rsidRPr="00894065" w:rsidRDefault="00894065" w:rsidP="00894065">
      <w:pPr>
        <w:tabs>
          <w:tab w:val="left" w:pos="3135"/>
        </w:tabs>
        <w:jc w:val="center"/>
        <w:rPr>
          <w:b/>
          <w:sz w:val="28"/>
          <w:szCs w:val="28"/>
        </w:rPr>
      </w:pPr>
      <w:r w:rsidRPr="00894065">
        <w:rPr>
          <w:b/>
          <w:sz w:val="28"/>
          <w:szCs w:val="28"/>
        </w:rPr>
        <w:t>IAA Professionalism Committee Review of Compliance with Due Process</w:t>
      </w:r>
    </w:p>
    <w:p w:rsidR="00894065" w:rsidRDefault="00894065" w:rsidP="00894065">
      <w:pPr>
        <w:tabs>
          <w:tab w:val="left" w:pos="3135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F571A6" w:rsidRDefault="00F571A6" w:rsidP="00894065">
      <w:pPr>
        <w:tabs>
          <w:tab w:val="left" w:pos="3135"/>
        </w:tabs>
        <w:rPr>
          <w:sz w:val="26"/>
          <w:szCs w:val="26"/>
        </w:rPr>
      </w:pPr>
    </w:p>
    <w:p w:rsidR="00F571A6" w:rsidRDefault="00F571A6" w:rsidP="00894065">
      <w:pPr>
        <w:tabs>
          <w:tab w:val="left" w:pos="3135"/>
        </w:tabs>
        <w:rPr>
          <w:sz w:val="26"/>
          <w:szCs w:val="26"/>
        </w:rPr>
      </w:pPr>
    </w:p>
    <w:p w:rsidR="00F571A6" w:rsidRDefault="00F571A6" w:rsidP="00894065">
      <w:pPr>
        <w:tabs>
          <w:tab w:val="left" w:pos="3135"/>
        </w:tabs>
        <w:rPr>
          <w:sz w:val="26"/>
          <w:szCs w:val="26"/>
        </w:rPr>
      </w:pPr>
    </w:p>
    <w:p w:rsidR="00F571A6" w:rsidRDefault="00F571A6" w:rsidP="00894065">
      <w:pPr>
        <w:tabs>
          <w:tab w:val="left" w:pos="3135"/>
        </w:tabs>
        <w:rPr>
          <w:sz w:val="26"/>
          <w:szCs w:val="26"/>
        </w:rPr>
      </w:pPr>
    </w:p>
    <w:p w:rsidR="00F571A6" w:rsidRDefault="00F571A6" w:rsidP="00894065">
      <w:pPr>
        <w:tabs>
          <w:tab w:val="left" w:pos="3135"/>
        </w:tabs>
        <w:rPr>
          <w:sz w:val="26"/>
          <w:szCs w:val="26"/>
        </w:rPr>
      </w:pPr>
      <w:bookmarkStart w:id="0" w:name="_GoBack"/>
      <w:bookmarkEnd w:id="0"/>
    </w:p>
    <w:p w:rsidR="00F571A6" w:rsidRDefault="00F571A6" w:rsidP="00894065">
      <w:pPr>
        <w:tabs>
          <w:tab w:val="left" w:pos="3135"/>
        </w:tabs>
        <w:rPr>
          <w:sz w:val="26"/>
          <w:szCs w:val="26"/>
        </w:rPr>
      </w:pPr>
    </w:p>
    <w:p w:rsidR="00F571A6" w:rsidRDefault="00F571A6" w:rsidP="00894065">
      <w:pPr>
        <w:tabs>
          <w:tab w:val="left" w:pos="3135"/>
        </w:tabs>
        <w:rPr>
          <w:sz w:val="26"/>
          <w:szCs w:val="26"/>
        </w:rPr>
      </w:pPr>
    </w:p>
    <w:p w:rsidR="00F571A6" w:rsidRDefault="00F571A6" w:rsidP="00894065">
      <w:pPr>
        <w:tabs>
          <w:tab w:val="left" w:pos="3135"/>
        </w:tabs>
        <w:rPr>
          <w:sz w:val="26"/>
          <w:szCs w:val="26"/>
        </w:rPr>
      </w:pPr>
    </w:p>
    <w:p w:rsidR="00F571A6" w:rsidRDefault="00F571A6" w:rsidP="00894065">
      <w:pPr>
        <w:tabs>
          <w:tab w:val="left" w:pos="3135"/>
        </w:tabs>
        <w:rPr>
          <w:sz w:val="26"/>
          <w:szCs w:val="26"/>
        </w:rPr>
      </w:pPr>
    </w:p>
    <w:p w:rsidR="00F571A6" w:rsidRDefault="00F571A6" w:rsidP="00894065">
      <w:pPr>
        <w:tabs>
          <w:tab w:val="left" w:pos="3135"/>
        </w:tabs>
        <w:rPr>
          <w:sz w:val="26"/>
          <w:szCs w:val="26"/>
        </w:rPr>
      </w:pPr>
    </w:p>
    <w:p w:rsidR="00F571A6" w:rsidRDefault="00F571A6" w:rsidP="00894065">
      <w:pPr>
        <w:tabs>
          <w:tab w:val="left" w:pos="3135"/>
        </w:tabs>
        <w:rPr>
          <w:sz w:val="26"/>
          <w:szCs w:val="26"/>
        </w:rPr>
      </w:pPr>
    </w:p>
    <w:p w:rsidR="00F571A6" w:rsidRDefault="00F571A6" w:rsidP="00894065">
      <w:pPr>
        <w:tabs>
          <w:tab w:val="left" w:pos="3135"/>
        </w:tabs>
        <w:rPr>
          <w:sz w:val="26"/>
          <w:szCs w:val="26"/>
        </w:rPr>
      </w:pPr>
    </w:p>
    <w:p w:rsidR="00F571A6" w:rsidRDefault="00F571A6" w:rsidP="00894065">
      <w:pPr>
        <w:tabs>
          <w:tab w:val="left" w:pos="3135"/>
        </w:tabs>
        <w:rPr>
          <w:sz w:val="26"/>
          <w:szCs w:val="26"/>
        </w:rPr>
      </w:pPr>
    </w:p>
    <w:p w:rsidR="00F571A6" w:rsidRPr="00F571A6" w:rsidRDefault="00F571A6" w:rsidP="00F571A6">
      <w:pPr>
        <w:tabs>
          <w:tab w:val="left" w:pos="3135"/>
        </w:tabs>
        <w:rPr>
          <w:sz w:val="26"/>
          <w:szCs w:val="26"/>
        </w:rPr>
      </w:pPr>
      <w:r w:rsidRPr="00F571A6">
        <w:rPr>
          <w:sz w:val="26"/>
          <w:szCs w:val="26"/>
        </w:rPr>
        <w:t xml:space="preserve">Prepared by:   </w:t>
      </w:r>
    </w:p>
    <w:p w:rsidR="00F571A6" w:rsidRDefault="00F571A6" w:rsidP="00F571A6">
      <w:pPr>
        <w:tabs>
          <w:tab w:val="left" w:pos="3135"/>
        </w:tabs>
        <w:rPr>
          <w:sz w:val="26"/>
          <w:szCs w:val="26"/>
        </w:rPr>
      </w:pPr>
      <w:r>
        <w:rPr>
          <w:sz w:val="26"/>
          <w:szCs w:val="26"/>
        </w:rPr>
        <w:t xml:space="preserve">Mary Frances Miller and </w:t>
      </w:r>
      <w:r w:rsidRPr="00F571A6">
        <w:rPr>
          <w:sz w:val="26"/>
          <w:szCs w:val="26"/>
        </w:rPr>
        <w:t xml:space="preserve">  </w:t>
      </w:r>
      <w:r w:rsidRPr="00F571A6">
        <w:rPr>
          <w:sz w:val="26"/>
          <w:szCs w:val="26"/>
        </w:rPr>
        <w:t>Liyaquat Khan</w:t>
      </w:r>
    </w:p>
    <w:p w:rsidR="00F571A6" w:rsidRPr="00894065" w:rsidRDefault="00F571A6" w:rsidP="00F571A6">
      <w:pPr>
        <w:tabs>
          <w:tab w:val="left" w:pos="3135"/>
        </w:tabs>
        <w:rPr>
          <w:sz w:val="26"/>
          <w:szCs w:val="26"/>
        </w:rPr>
        <w:sectPr w:rsidR="00F571A6" w:rsidRPr="00894065" w:rsidSect="00E92E14">
          <w:headerReference w:type="default" r:id="rId8"/>
          <w:footerReference w:type="default" r:id="rId9"/>
          <w:headerReference w:type="first" r:id="rId10"/>
          <w:footerReference w:type="first" r:id="rId11"/>
          <w:pgSz w:w="11904" w:h="16834"/>
          <w:pgMar w:top="1276" w:right="1440" w:bottom="1276" w:left="1440" w:header="709" w:footer="709" w:gutter="0"/>
          <w:cols w:space="708"/>
          <w:docGrid w:linePitch="360"/>
        </w:sectPr>
      </w:pPr>
      <w:r w:rsidRPr="00F571A6">
        <w:rPr>
          <w:sz w:val="26"/>
          <w:szCs w:val="26"/>
        </w:rPr>
        <w:t xml:space="preserve">Professionalism Committee Task Force (TF) to review compliance with Due Process for ISAP </w:t>
      </w:r>
      <w:r>
        <w:rPr>
          <w:sz w:val="26"/>
          <w:szCs w:val="26"/>
        </w:rPr>
        <w:t>1A</w:t>
      </w:r>
    </w:p>
    <w:p w:rsidR="00C369F8" w:rsidRPr="005B1F7E" w:rsidRDefault="00610601" w:rsidP="00C369F8">
      <w:pPr>
        <w:rPr>
          <w:b/>
          <w:i/>
          <w:sz w:val="26"/>
          <w:szCs w:val="26"/>
          <w:u w:val="single"/>
        </w:rPr>
      </w:pPr>
      <w:r w:rsidRPr="005B1F7E">
        <w:rPr>
          <w:b/>
          <w:sz w:val="26"/>
          <w:szCs w:val="26"/>
          <w:u w:val="single"/>
        </w:rPr>
        <w:lastRenderedPageBreak/>
        <w:t xml:space="preserve">Status Report on </w:t>
      </w:r>
      <w:r w:rsidR="00C369F8" w:rsidRPr="005B1F7E">
        <w:rPr>
          <w:b/>
          <w:sz w:val="26"/>
          <w:szCs w:val="26"/>
          <w:u w:val="single"/>
        </w:rPr>
        <w:t>ISAP</w:t>
      </w:r>
      <w:r w:rsidR="00FB4912">
        <w:rPr>
          <w:rFonts w:hint="eastAsia"/>
          <w:b/>
          <w:sz w:val="26"/>
          <w:szCs w:val="26"/>
          <w:u w:val="single"/>
          <w:lang w:eastAsia="ja-JP"/>
        </w:rPr>
        <w:t xml:space="preserve"> 1A</w:t>
      </w:r>
      <w:r w:rsidR="0012128D">
        <w:rPr>
          <w:rFonts w:hint="eastAsia"/>
          <w:b/>
          <w:sz w:val="26"/>
          <w:szCs w:val="26"/>
          <w:u w:val="single"/>
          <w:lang w:eastAsia="ja-JP"/>
        </w:rPr>
        <w:t xml:space="preserve"> </w:t>
      </w:r>
      <w:r w:rsidR="00894065">
        <w:rPr>
          <w:b/>
          <w:sz w:val="26"/>
          <w:szCs w:val="26"/>
          <w:u w:val="single"/>
          <w:lang w:eastAsia="ja-JP"/>
        </w:rPr>
        <w:t>– Governance of Models</w:t>
      </w:r>
      <w:r w:rsidR="00186DBD" w:rsidRPr="005B1F7E">
        <w:rPr>
          <w:b/>
          <w:sz w:val="26"/>
          <w:szCs w:val="26"/>
          <w:u w:val="single"/>
        </w:rPr>
        <w:t xml:space="preserve"> </w:t>
      </w:r>
      <w:r w:rsidR="00644650" w:rsidRPr="005B1F7E">
        <w:rPr>
          <w:b/>
          <w:i/>
          <w:color w:val="FF0000"/>
          <w:sz w:val="26"/>
          <w:szCs w:val="26"/>
          <w:u w:val="single"/>
        </w:rPr>
        <w:t xml:space="preserve"> </w:t>
      </w:r>
    </w:p>
    <w:p w:rsidR="006F3F32" w:rsidRPr="001E2295" w:rsidRDefault="006F3F32" w:rsidP="002B0E52">
      <w:pPr>
        <w:spacing w:after="0" w:line="240" w:lineRule="auto"/>
        <w:rPr>
          <w:b/>
          <w:u w:val="single"/>
        </w:rPr>
      </w:pPr>
      <w:r w:rsidRPr="00F746B8">
        <w:rPr>
          <w:b/>
        </w:rPr>
        <w:t>Strategic Action Plan for ISAPs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2609"/>
        <w:gridCol w:w="1417"/>
        <w:gridCol w:w="1551"/>
        <w:gridCol w:w="1410"/>
        <w:gridCol w:w="1508"/>
      </w:tblGrid>
      <w:tr w:rsidR="007F1FCD" w:rsidRPr="007F1FCD" w:rsidTr="007F1FCD">
        <w:tc>
          <w:tcPr>
            <w:tcW w:w="53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369F8" w:rsidRPr="007F1FCD" w:rsidRDefault="00C369F8" w:rsidP="007F1FCD">
            <w:pPr>
              <w:spacing w:beforeLines="20" w:before="48" w:afterLines="20" w:after="48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</w:tcBorders>
            <w:shd w:val="clear" w:color="auto" w:fill="auto"/>
          </w:tcPr>
          <w:p w:rsidR="00C369F8" w:rsidRPr="007F1FCD" w:rsidRDefault="00C369F8" w:rsidP="007F1FCD">
            <w:pPr>
              <w:spacing w:beforeLines="20" w:before="48" w:afterLines="20" w:after="48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auto"/>
          </w:tcPr>
          <w:p w:rsidR="00C369F8" w:rsidRPr="007F1FCD" w:rsidRDefault="00C369F8" w:rsidP="007F1FCD">
            <w:pPr>
              <w:spacing w:beforeLines="20" w:before="48" w:afterLines="20" w:after="48" w:line="240" w:lineRule="auto"/>
              <w:jc w:val="center"/>
              <w:rPr>
                <w:b/>
                <w:sz w:val="20"/>
                <w:szCs w:val="20"/>
              </w:rPr>
            </w:pPr>
            <w:r w:rsidRPr="007F1FCD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581" w:type="dxa"/>
            <w:shd w:val="clear" w:color="auto" w:fill="auto"/>
          </w:tcPr>
          <w:p w:rsidR="00C369F8" w:rsidRPr="007F1FCD" w:rsidRDefault="00C369F8" w:rsidP="007F1FCD">
            <w:pPr>
              <w:spacing w:beforeLines="20" w:before="48" w:afterLines="20" w:after="48" w:line="240" w:lineRule="auto"/>
              <w:jc w:val="center"/>
              <w:rPr>
                <w:b/>
                <w:sz w:val="20"/>
                <w:szCs w:val="20"/>
              </w:rPr>
            </w:pPr>
            <w:r w:rsidRPr="007F1FCD">
              <w:rPr>
                <w:b/>
                <w:sz w:val="20"/>
                <w:szCs w:val="20"/>
              </w:rPr>
              <w:t>Evidence</w:t>
            </w:r>
          </w:p>
        </w:tc>
        <w:tc>
          <w:tcPr>
            <w:tcW w:w="1437" w:type="dxa"/>
            <w:shd w:val="clear" w:color="auto" w:fill="auto"/>
          </w:tcPr>
          <w:p w:rsidR="00C369F8" w:rsidRPr="007F1FCD" w:rsidRDefault="00C369F8" w:rsidP="007F1FCD">
            <w:pPr>
              <w:spacing w:beforeLines="20" w:before="48" w:afterLines="20" w:after="48" w:line="240" w:lineRule="auto"/>
              <w:jc w:val="center"/>
              <w:rPr>
                <w:b/>
                <w:sz w:val="20"/>
                <w:szCs w:val="20"/>
              </w:rPr>
            </w:pPr>
            <w:r w:rsidRPr="007F1FCD">
              <w:rPr>
                <w:b/>
                <w:sz w:val="20"/>
                <w:szCs w:val="20"/>
              </w:rPr>
              <w:t>Verified (1)</w:t>
            </w:r>
          </w:p>
        </w:tc>
        <w:tc>
          <w:tcPr>
            <w:tcW w:w="1540" w:type="dxa"/>
            <w:shd w:val="clear" w:color="auto" w:fill="auto"/>
          </w:tcPr>
          <w:p w:rsidR="00C369F8" w:rsidRPr="007F1FCD" w:rsidRDefault="00C369F8" w:rsidP="007F1FCD">
            <w:pPr>
              <w:spacing w:beforeLines="20" w:before="48" w:afterLines="20" w:after="48" w:line="240" w:lineRule="auto"/>
              <w:jc w:val="center"/>
              <w:rPr>
                <w:b/>
                <w:sz w:val="20"/>
                <w:szCs w:val="20"/>
              </w:rPr>
            </w:pPr>
            <w:r w:rsidRPr="007F1FCD">
              <w:rPr>
                <w:b/>
                <w:sz w:val="20"/>
                <w:szCs w:val="20"/>
              </w:rPr>
              <w:t>Verified (2)</w:t>
            </w:r>
          </w:p>
        </w:tc>
      </w:tr>
      <w:tr w:rsidR="007F1FCD" w:rsidRPr="007F1FCD" w:rsidTr="007F1FCD">
        <w:tc>
          <w:tcPr>
            <w:tcW w:w="533" w:type="dxa"/>
            <w:shd w:val="clear" w:color="auto" w:fill="auto"/>
          </w:tcPr>
          <w:p w:rsidR="006F3F32" w:rsidRPr="007F1FCD" w:rsidRDefault="006F3F32" w:rsidP="007F1FCD">
            <w:pPr>
              <w:spacing w:beforeLines="20" w:before="48" w:afterLines="20" w:after="48" w:line="240" w:lineRule="auto"/>
              <w:rPr>
                <w:i/>
                <w:sz w:val="20"/>
                <w:szCs w:val="20"/>
              </w:rPr>
            </w:pPr>
            <w:r w:rsidRPr="007F1FCD">
              <w:rPr>
                <w:sz w:val="20"/>
                <w:szCs w:val="20"/>
              </w:rPr>
              <w:t>1.</w:t>
            </w:r>
          </w:p>
        </w:tc>
        <w:tc>
          <w:tcPr>
            <w:tcW w:w="2694" w:type="dxa"/>
            <w:shd w:val="clear" w:color="auto" w:fill="auto"/>
          </w:tcPr>
          <w:p w:rsidR="006F3F32" w:rsidRPr="007F1FCD" w:rsidRDefault="006F3F32" w:rsidP="007F1FCD">
            <w:pPr>
              <w:spacing w:beforeLines="20" w:before="48" w:afterLines="20" w:after="48" w:line="240" w:lineRule="auto"/>
              <w:rPr>
                <w:i/>
                <w:sz w:val="20"/>
                <w:szCs w:val="20"/>
              </w:rPr>
            </w:pPr>
            <w:r w:rsidRPr="007F1FCD">
              <w:rPr>
                <w:sz w:val="20"/>
                <w:szCs w:val="20"/>
              </w:rPr>
              <w:t>Consider proposal (EC)</w:t>
            </w:r>
          </w:p>
        </w:tc>
        <w:tc>
          <w:tcPr>
            <w:tcW w:w="1457" w:type="dxa"/>
            <w:shd w:val="clear" w:color="auto" w:fill="auto"/>
          </w:tcPr>
          <w:p w:rsidR="006F3F32" w:rsidRPr="007F1FCD" w:rsidRDefault="006F3F32" w:rsidP="007F1FCD">
            <w:pPr>
              <w:spacing w:beforeLines="20" w:before="48" w:afterLines="20" w:after="48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81" w:type="dxa"/>
            <w:shd w:val="clear" w:color="auto" w:fill="auto"/>
          </w:tcPr>
          <w:p w:rsidR="006F3F32" w:rsidRPr="007F1FCD" w:rsidRDefault="006F3F32" w:rsidP="007F1FCD">
            <w:pPr>
              <w:spacing w:beforeLines="20" w:before="48" w:afterLines="20" w:after="48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37" w:type="dxa"/>
            <w:shd w:val="clear" w:color="auto" w:fill="auto"/>
          </w:tcPr>
          <w:p w:rsidR="006F3F32" w:rsidRPr="007F1FCD" w:rsidRDefault="006F3F32" w:rsidP="007F1FCD">
            <w:pPr>
              <w:spacing w:beforeLines="20" w:before="48" w:afterLines="20" w:after="48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40" w:type="dxa"/>
            <w:shd w:val="clear" w:color="auto" w:fill="auto"/>
          </w:tcPr>
          <w:p w:rsidR="006F3F32" w:rsidRPr="007F1FCD" w:rsidRDefault="006F3F32" w:rsidP="007F1FCD">
            <w:pPr>
              <w:spacing w:beforeLines="20" w:before="48" w:afterLines="20" w:after="48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6F3F32" w:rsidRPr="007F1FCD" w:rsidTr="007F1FCD">
        <w:tc>
          <w:tcPr>
            <w:tcW w:w="533" w:type="dxa"/>
            <w:shd w:val="clear" w:color="auto" w:fill="auto"/>
          </w:tcPr>
          <w:p w:rsidR="006F3F32" w:rsidRPr="007F1FCD" w:rsidRDefault="006F3F32" w:rsidP="007F1FCD">
            <w:pPr>
              <w:spacing w:beforeLines="20" w:before="48" w:afterLines="20" w:after="48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8709" w:type="dxa"/>
            <w:gridSpan w:val="5"/>
            <w:shd w:val="clear" w:color="auto" w:fill="auto"/>
          </w:tcPr>
          <w:p w:rsidR="006F3F32" w:rsidRPr="007F1FCD" w:rsidRDefault="006F3F32" w:rsidP="007F1FCD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7F1FCD">
              <w:rPr>
                <w:i/>
                <w:sz w:val="20"/>
                <w:szCs w:val="20"/>
              </w:rPr>
              <w:t>Note that Executive Committee (EC) should consider whether an IAN would be more appropriate.</w:t>
            </w:r>
          </w:p>
        </w:tc>
      </w:tr>
      <w:tr w:rsidR="007F1FCD" w:rsidRPr="007F1FCD" w:rsidTr="007F1FCD">
        <w:tc>
          <w:tcPr>
            <w:tcW w:w="533" w:type="dxa"/>
            <w:shd w:val="clear" w:color="auto" w:fill="auto"/>
          </w:tcPr>
          <w:p w:rsidR="00C369F8" w:rsidRPr="007F1FCD" w:rsidRDefault="00C369F8" w:rsidP="007F1FCD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  <w:r w:rsidRPr="007F1FCD">
              <w:rPr>
                <w:sz w:val="20"/>
                <w:szCs w:val="20"/>
              </w:rPr>
              <w:t>2.</w:t>
            </w:r>
          </w:p>
        </w:tc>
        <w:tc>
          <w:tcPr>
            <w:tcW w:w="2694" w:type="dxa"/>
            <w:shd w:val="clear" w:color="auto" w:fill="auto"/>
          </w:tcPr>
          <w:p w:rsidR="00C369F8" w:rsidRPr="007F1FCD" w:rsidRDefault="00C369F8" w:rsidP="007F1FCD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  <w:r w:rsidRPr="007F1FCD">
              <w:rPr>
                <w:sz w:val="20"/>
                <w:szCs w:val="20"/>
              </w:rPr>
              <w:t>Add to Strategic</w:t>
            </w:r>
            <w:r w:rsidR="00974AE6" w:rsidRPr="007F1FCD">
              <w:rPr>
                <w:sz w:val="20"/>
                <w:szCs w:val="20"/>
              </w:rPr>
              <w:t xml:space="preserve"> Action</w:t>
            </w:r>
            <w:r w:rsidRPr="007F1FCD">
              <w:rPr>
                <w:sz w:val="20"/>
                <w:szCs w:val="20"/>
              </w:rPr>
              <w:t xml:space="preserve"> Plan</w:t>
            </w:r>
            <w:r w:rsidR="00974AE6" w:rsidRPr="007F1FCD">
              <w:rPr>
                <w:sz w:val="20"/>
                <w:szCs w:val="20"/>
              </w:rPr>
              <w:t xml:space="preserve"> for ISAPs</w:t>
            </w:r>
            <w:r w:rsidRPr="007F1FCD">
              <w:rPr>
                <w:sz w:val="20"/>
                <w:szCs w:val="20"/>
              </w:rPr>
              <w:t xml:space="preserve"> (Council)</w:t>
            </w:r>
          </w:p>
        </w:tc>
        <w:tc>
          <w:tcPr>
            <w:tcW w:w="1457" w:type="dxa"/>
            <w:shd w:val="clear" w:color="auto" w:fill="auto"/>
          </w:tcPr>
          <w:p w:rsidR="00C369F8" w:rsidRPr="007F1FCD" w:rsidRDefault="0061201C" w:rsidP="007F1FCD">
            <w:pPr>
              <w:spacing w:beforeLines="20" w:before="48" w:afterLines="20" w:after="48" w:line="240" w:lineRule="auto"/>
              <w:jc w:val="center"/>
              <w:rPr>
                <w:sz w:val="20"/>
                <w:szCs w:val="20"/>
              </w:rPr>
            </w:pPr>
            <w:r w:rsidRPr="007F1FCD">
              <w:rPr>
                <w:sz w:val="20"/>
                <w:szCs w:val="20"/>
              </w:rPr>
              <w:t>26 July 2015</w:t>
            </w:r>
          </w:p>
        </w:tc>
        <w:tc>
          <w:tcPr>
            <w:tcW w:w="1581" w:type="dxa"/>
            <w:shd w:val="clear" w:color="auto" w:fill="auto"/>
          </w:tcPr>
          <w:p w:rsidR="00C369F8" w:rsidRPr="007F1FCD" w:rsidRDefault="0061201C" w:rsidP="007F1FCD">
            <w:pPr>
              <w:spacing w:beforeLines="20" w:before="48" w:afterLines="20" w:after="48" w:line="240" w:lineRule="auto"/>
              <w:jc w:val="center"/>
              <w:rPr>
                <w:sz w:val="20"/>
                <w:szCs w:val="20"/>
                <w:lang w:eastAsia="ja-JP"/>
              </w:rPr>
            </w:pPr>
            <w:r w:rsidRPr="007F1FCD">
              <w:rPr>
                <w:sz w:val="20"/>
                <w:szCs w:val="20"/>
                <w:lang w:eastAsia="ja-JP"/>
              </w:rPr>
              <w:t>Updated Strategic Action Plan for ISAPS same date</w:t>
            </w:r>
          </w:p>
        </w:tc>
        <w:tc>
          <w:tcPr>
            <w:tcW w:w="1437" w:type="dxa"/>
            <w:shd w:val="clear" w:color="auto" w:fill="auto"/>
          </w:tcPr>
          <w:p w:rsidR="00667C04" w:rsidRPr="007F1FCD" w:rsidRDefault="0061201C" w:rsidP="007F1FCD">
            <w:pPr>
              <w:spacing w:beforeLines="20" w:before="48" w:afterLines="20" w:after="48" w:line="240" w:lineRule="auto"/>
              <w:jc w:val="center"/>
              <w:rPr>
                <w:sz w:val="20"/>
                <w:szCs w:val="20"/>
                <w:lang w:eastAsia="ja-JP"/>
              </w:rPr>
            </w:pPr>
            <w:r w:rsidRPr="007F1FCD">
              <w:rPr>
                <w:sz w:val="20"/>
                <w:szCs w:val="20"/>
                <w:lang w:eastAsia="ja-JP"/>
              </w:rPr>
              <w:t>Mary Frances Miller</w:t>
            </w:r>
          </w:p>
        </w:tc>
        <w:tc>
          <w:tcPr>
            <w:tcW w:w="1540" w:type="dxa"/>
            <w:shd w:val="clear" w:color="auto" w:fill="auto"/>
          </w:tcPr>
          <w:p w:rsidR="00667C04" w:rsidRPr="007F1FCD" w:rsidRDefault="00667C04" w:rsidP="007F1FCD">
            <w:pPr>
              <w:spacing w:beforeLines="20" w:before="48" w:afterLines="20" w:after="48" w:line="240" w:lineRule="auto"/>
              <w:jc w:val="center"/>
              <w:rPr>
                <w:sz w:val="20"/>
                <w:szCs w:val="20"/>
                <w:lang w:eastAsia="ja-JP"/>
              </w:rPr>
            </w:pPr>
          </w:p>
        </w:tc>
      </w:tr>
    </w:tbl>
    <w:p w:rsidR="006F3F32" w:rsidRDefault="006F3F32" w:rsidP="006F3F32">
      <w:pPr>
        <w:spacing w:after="0" w:line="240" w:lineRule="auto"/>
        <w:rPr>
          <w:b/>
        </w:rPr>
      </w:pPr>
    </w:p>
    <w:p w:rsidR="006F3F32" w:rsidRDefault="006F3F32" w:rsidP="006F3F32">
      <w:pPr>
        <w:spacing w:after="0" w:line="240" w:lineRule="auto"/>
        <w:rPr>
          <w:b/>
        </w:rPr>
      </w:pPr>
      <w:r>
        <w:rPr>
          <w:b/>
        </w:rPr>
        <w:t>Statement of Intent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800"/>
        <w:gridCol w:w="1170"/>
        <w:gridCol w:w="3330"/>
        <w:gridCol w:w="1350"/>
        <w:gridCol w:w="990"/>
      </w:tblGrid>
      <w:tr w:rsidR="00173678" w:rsidRPr="007F1FCD" w:rsidTr="00B079D0"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3F32" w:rsidRPr="007F1FCD" w:rsidRDefault="006F3F32" w:rsidP="00C975AC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F32" w:rsidRPr="007F1FCD" w:rsidRDefault="006F3F32" w:rsidP="00C975AC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32" w:rsidRPr="007F1FCD" w:rsidRDefault="006F3F32" w:rsidP="00C975AC">
            <w:pPr>
              <w:spacing w:beforeLines="20" w:before="48" w:afterLines="20" w:after="48" w:line="240" w:lineRule="auto"/>
              <w:jc w:val="center"/>
              <w:rPr>
                <w:sz w:val="20"/>
                <w:szCs w:val="20"/>
              </w:rPr>
            </w:pPr>
            <w:r w:rsidRPr="007F1FCD">
              <w:rPr>
                <w:sz w:val="20"/>
                <w:szCs w:val="20"/>
              </w:rPr>
              <w:t>Date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32" w:rsidRPr="007F1FCD" w:rsidRDefault="006F3F32" w:rsidP="00C975AC">
            <w:pPr>
              <w:spacing w:beforeLines="20" w:before="48" w:afterLines="20" w:after="48" w:line="240" w:lineRule="auto"/>
              <w:jc w:val="center"/>
              <w:rPr>
                <w:sz w:val="20"/>
                <w:szCs w:val="20"/>
              </w:rPr>
            </w:pPr>
            <w:r w:rsidRPr="007F1FCD">
              <w:rPr>
                <w:sz w:val="20"/>
                <w:szCs w:val="20"/>
              </w:rPr>
              <w:t>Evidence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32" w:rsidRPr="007F1FCD" w:rsidRDefault="006F3F32" w:rsidP="00C975AC">
            <w:pPr>
              <w:spacing w:beforeLines="20" w:before="48" w:afterLines="20" w:after="48" w:line="240" w:lineRule="auto"/>
              <w:jc w:val="center"/>
              <w:rPr>
                <w:sz w:val="20"/>
                <w:szCs w:val="20"/>
              </w:rPr>
            </w:pPr>
            <w:r w:rsidRPr="007F1FCD">
              <w:rPr>
                <w:sz w:val="20"/>
                <w:szCs w:val="20"/>
              </w:rPr>
              <w:t>Verified (1)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32" w:rsidRPr="007F1FCD" w:rsidRDefault="006F3F32" w:rsidP="00C975AC">
            <w:pPr>
              <w:spacing w:beforeLines="20" w:before="48" w:afterLines="20" w:after="48" w:line="240" w:lineRule="auto"/>
              <w:jc w:val="center"/>
              <w:rPr>
                <w:sz w:val="20"/>
                <w:szCs w:val="20"/>
              </w:rPr>
            </w:pPr>
            <w:r w:rsidRPr="007F1FCD">
              <w:rPr>
                <w:sz w:val="20"/>
                <w:szCs w:val="20"/>
              </w:rPr>
              <w:t>Verified (2)</w:t>
            </w:r>
          </w:p>
        </w:tc>
      </w:tr>
      <w:tr w:rsidR="00173678" w:rsidRPr="007F1FCD" w:rsidTr="00B079D0">
        <w:tc>
          <w:tcPr>
            <w:tcW w:w="540" w:type="dxa"/>
            <w:vMerge w:val="restart"/>
          </w:tcPr>
          <w:p w:rsidR="006F3F32" w:rsidRPr="007F1FCD" w:rsidRDefault="006F3F32" w:rsidP="00C975AC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  <w:r w:rsidRPr="007F1FCD">
              <w:rPr>
                <w:sz w:val="20"/>
                <w:szCs w:val="20"/>
              </w:rPr>
              <w:t>3.</w:t>
            </w:r>
          </w:p>
        </w:tc>
        <w:tc>
          <w:tcPr>
            <w:tcW w:w="1800" w:type="dxa"/>
          </w:tcPr>
          <w:p w:rsidR="006F3F32" w:rsidRPr="007F1FCD" w:rsidRDefault="006F3F32" w:rsidP="00C975AC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  <w:r w:rsidRPr="007F1FCD">
              <w:rPr>
                <w:sz w:val="20"/>
                <w:szCs w:val="20"/>
              </w:rPr>
              <w:t>Prepare draft SOI (</w:t>
            </w:r>
            <w:r w:rsidR="00506D79" w:rsidRPr="007F1FCD">
              <w:rPr>
                <w:sz w:val="20"/>
                <w:szCs w:val="20"/>
              </w:rPr>
              <w:t>ASC</w:t>
            </w:r>
            <w:r w:rsidRPr="007F1FCD">
              <w:rPr>
                <w:sz w:val="20"/>
                <w:szCs w:val="20"/>
              </w:rPr>
              <w:t>)</w:t>
            </w:r>
            <w:r w:rsidRPr="007F1FCD">
              <w:rPr>
                <w:sz w:val="20"/>
                <w:szCs w:val="20"/>
              </w:rPr>
              <w:br/>
            </w:r>
          </w:p>
        </w:tc>
        <w:tc>
          <w:tcPr>
            <w:tcW w:w="1170" w:type="dxa"/>
          </w:tcPr>
          <w:p w:rsidR="006F3F32" w:rsidRPr="007F1FCD" w:rsidRDefault="00972B9F" w:rsidP="00C975AC">
            <w:pPr>
              <w:spacing w:beforeLines="20" w:before="48" w:afterLines="20" w:after="48" w:line="240" w:lineRule="auto"/>
              <w:jc w:val="center"/>
              <w:rPr>
                <w:sz w:val="20"/>
                <w:szCs w:val="20"/>
                <w:lang w:eastAsia="ja-JP"/>
              </w:rPr>
            </w:pPr>
            <w:r w:rsidRPr="007F1FCD">
              <w:rPr>
                <w:sz w:val="20"/>
                <w:szCs w:val="20"/>
                <w:lang w:eastAsia="ja-JP"/>
              </w:rPr>
              <w:t>May 2015</w:t>
            </w:r>
          </w:p>
        </w:tc>
        <w:tc>
          <w:tcPr>
            <w:tcW w:w="3330" w:type="dxa"/>
          </w:tcPr>
          <w:p w:rsidR="006F3F32" w:rsidRPr="007F1FCD" w:rsidRDefault="00972B9F" w:rsidP="00C975AC">
            <w:pPr>
              <w:spacing w:beforeLines="20" w:before="48" w:afterLines="20" w:after="48" w:line="240" w:lineRule="auto"/>
              <w:jc w:val="center"/>
              <w:rPr>
                <w:sz w:val="20"/>
                <w:szCs w:val="20"/>
                <w:lang w:eastAsia="ja-JP"/>
              </w:rPr>
            </w:pPr>
            <w:r w:rsidRPr="007F1FCD">
              <w:rPr>
                <w:sz w:val="20"/>
                <w:szCs w:val="20"/>
                <w:lang w:eastAsia="ja-JP"/>
              </w:rPr>
              <w:t>http://www.actuaries.org/index.cfm?</w:t>
            </w:r>
            <w:r w:rsidRPr="007F1FCD">
              <w:rPr>
                <w:sz w:val="20"/>
                <w:szCs w:val="20"/>
                <w:lang w:eastAsia="ja-JP"/>
              </w:rPr>
              <w:br/>
            </w:r>
            <w:proofErr w:type="spellStart"/>
            <w:r w:rsidRPr="007F1FCD">
              <w:rPr>
                <w:sz w:val="20"/>
                <w:szCs w:val="20"/>
                <w:lang w:eastAsia="ja-JP"/>
              </w:rPr>
              <w:t>lang</w:t>
            </w:r>
            <w:proofErr w:type="spellEnd"/>
            <w:r w:rsidRPr="007F1FCD">
              <w:rPr>
                <w:sz w:val="20"/>
                <w:szCs w:val="20"/>
                <w:lang w:eastAsia="ja-JP"/>
              </w:rPr>
              <w:t>=EN&amp;DSP=PUBLICATIONS&amp;ACT</w:t>
            </w:r>
            <w:r w:rsidRPr="007F1FCD">
              <w:rPr>
                <w:sz w:val="20"/>
                <w:szCs w:val="20"/>
                <w:lang w:eastAsia="ja-JP"/>
              </w:rPr>
              <w:br/>
              <w:t>=STANDARDS_ISAP1A</w:t>
            </w:r>
          </w:p>
        </w:tc>
        <w:tc>
          <w:tcPr>
            <w:tcW w:w="1350" w:type="dxa"/>
          </w:tcPr>
          <w:p w:rsidR="006F3F32" w:rsidRPr="007F1FCD" w:rsidRDefault="00972B9F" w:rsidP="00972B9F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7F1FCD">
              <w:rPr>
                <w:sz w:val="20"/>
                <w:szCs w:val="20"/>
              </w:rPr>
              <w:t>Mary Frances Miller</w:t>
            </w:r>
          </w:p>
        </w:tc>
        <w:tc>
          <w:tcPr>
            <w:tcW w:w="990" w:type="dxa"/>
          </w:tcPr>
          <w:p w:rsidR="006F3F32" w:rsidRPr="007F1FCD" w:rsidRDefault="006F3F32" w:rsidP="003F5081">
            <w:pPr>
              <w:spacing w:beforeLines="20" w:before="48" w:afterLines="20" w:after="48"/>
              <w:jc w:val="center"/>
              <w:rPr>
                <w:sz w:val="20"/>
                <w:szCs w:val="20"/>
                <w:lang w:eastAsia="ja-JP"/>
              </w:rPr>
            </w:pPr>
          </w:p>
        </w:tc>
      </w:tr>
      <w:tr w:rsidR="006F3F32" w:rsidRPr="007F1FCD" w:rsidTr="00B079D0">
        <w:tc>
          <w:tcPr>
            <w:tcW w:w="540" w:type="dxa"/>
            <w:vMerge/>
          </w:tcPr>
          <w:p w:rsidR="006F3F32" w:rsidRPr="007F1FCD" w:rsidRDefault="006F3F32" w:rsidP="00C975AC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8640" w:type="dxa"/>
            <w:gridSpan w:val="5"/>
          </w:tcPr>
          <w:p w:rsidR="006F3F32" w:rsidRPr="007F1FCD" w:rsidRDefault="006F3F32" w:rsidP="00C975AC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  <w:r w:rsidRPr="007F1FCD">
              <w:rPr>
                <w:i/>
                <w:sz w:val="20"/>
                <w:szCs w:val="20"/>
              </w:rPr>
              <w:t>SOI should include: reasons why ISAP is desirable; purpose(s) of ISAP; scope of ISAP (including boundaries), roles to which it would apply and high level indication of proposed content; and confirmation that there is no conflict with principle of subsidiarity.</w:t>
            </w:r>
          </w:p>
        </w:tc>
      </w:tr>
      <w:tr w:rsidR="00173678" w:rsidRPr="007F1FCD" w:rsidTr="00B079D0">
        <w:tc>
          <w:tcPr>
            <w:tcW w:w="540" w:type="dxa"/>
            <w:vMerge w:val="restart"/>
          </w:tcPr>
          <w:p w:rsidR="006F3F32" w:rsidRPr="007F1FCD" w:rsidRDefault="006F3F32" w:rsidP="00C975AC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  <w:r w:rsidRPr="007F1FCD">
              <w:rPr>
                <w:sz w:val="20"/>
                <w:szCs w:val="20"/>
              </w:rPr>
              <w:t>4.</w:t>
            </w:r>
          </w:p>
        </w:tc>
        <w:tc>
          <w:tcPr>
            <w:tcW w:w="1800" w:type="dxa"/>
          </w:tcPr>
          <w:p w:rsidR="006F3F32" w:rsidRPr="007F1FCD" w:rsidRDefault="006F3F32" w:rsidP="00C975AC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  <w:r w:rsidRPr="007F1FCD">
              <w:rPr>
                <w:sz w:val="20"/>
                <w:szCs w:val="20"/>
              </w:rPr>
              <w:t>Consult on draft SOI (</w:t>
            </w:r>
            <w:r w:rsidR="00506D79" w:rsidRPr="007F1FCD">
              <w:rPr>
                <w:sz w:val="20"/>
                <w:szCs w:val="20"/>
              </w:rPr>
              <w:t>ASC</w:t>
            </w:r>
            <w:r w:rsidRPr="007F1FCD">
              <w:rPr>
                <w:sz w:val="20"/>
                <w:szCs w:val="20"/>
              </w:rPr>
              <w:t>)</w:t>
            </w:r>
          </w:p>
        </w:tc>
        <w:tc>
          <w:tcPr>
            <w:tcW w:w="1170" w:type="dxa"/>
          </w:tcPr>
          <w:p w:rsidR="006F3F32" w:rsidRPr="007F1FCD" w:rsidRDefault="00972B9F" w:rsidP="00C975AC">
            <w:pPr>
              <w:spacing w:beforeLines="20" w:before="48" w:afterLines="20" w:after="48" w:line="240" w:lineRule="auto"/>
              <w:jc w:val="center"/>
              <w:rPr>
                <w:sz w:val="20"/>
                <w:szCs w:val="20"/>
              </w:rPr>
            </w:pPr>
            <w:r w:rsidRPr="007F1FCD">
              <w:rPr>
                <w:sz w:val="20"/>
                <w:szCs w:val="20"/>
              </w:rPr>
              <w:t>May 2015</w:t>
            </w:r>
          </w:p>
        </w:tc>
        <w:tc>
          <w:tcPr>
            <w:tcW w:w="3330" w:type="dxa"/>
          </w:tcPr>
          <w:p w:rsidR="006F3F32" w:rsidRPr="007F1FCD" w:rsidRDefault="00972B9F" w:rsidP="00BD0991">
            <w:pPr>
              <w:spacing w:beforeLines="20" w:before="48" w:afterLines="20" w:after="48" w:line="240" w:lineRule="auto"/>
              <w:jc w:val="center"/>
              <w:rPr>
                <w:sz w:val="20"/>
                <w:szCs w:val="20"/>
              </w:rPr>
            </w:pPr>
            <w:r w:rsidRPr="007F1FCD">
              <w:rPr>
                <w:sz w:val="20"/>
                <w:szCs w:val="20"/>
              </w:rPr>
              <w:t>27</w:t>
            </w:r>
            <w:r w:rsidR="00BD0991" w:rsidRPr="007F1FCD">
              <w:rPr>
                <w:sz w:val="20"/>
                <w:szCs w:val="20"/>
              </w:rPr>
              <w:t xml:space="preserve"> May 20</w:t>
            </w:r>
            <w:r w:rsidRPr="007F1FCD">
              <w:rPr>
                <w:sz w:val="20"/>
                <w:szCs w:val="20"/>
              </w:rPr>
              <w:t>15 Transmittal memorandum; comments received on website</w:t>
            </w:r>
          </w:p>
        </w:tc>
        <w:tc>
          <w:tcPr>
            <w:tcW w:w="1350" w:type="dxa"/>
          </w:tcPr>
          <w:p w:rsidR="006F3F32" w:rsidRPr="007F1FCD" w:rsidRDefault="00972B9F" w:rsidP="00972B9F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7F1FCD">
              <w:rPr>
                <w:sz w:val="20"/>
                <w:szCs w:val="20"/>
              </w:rPr>
              <w:t>Mary Frances Miller</w:t>
            </w:r>
          </w:p>
        </w:tc>
        <w:tc>
          <w:tcPr>
            <w:tcW w:w="990" w:type="dxa"/>
          </w:tcPr>
          <w:p w:rsidR="006F3F32" w:rsidRPr="007F1FCD" w:rsidRDefault="006F3F32" w:rsidP="00C975AC">
            <w:pPr>
              <w:spacing w:beforeLines="20" w:before="48" w:afterLines="20" w:after="48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F3F32" w:rsidRPr="007F1FCD" w:rsidTr="00B079D0">
        <w:tc>
          <w:tcPr>
            <w:tcW w:w="540" w:type="dxa"/>
            <w:vMerge/>
          </w:tcPr>
          <w:p w:rsidR="006F3F32" w:rsidRPr="007F1FCD" w:rsidRDefault="006F3F32" w:rsidP="00C975AC">
            <w:pPr>
              <w:spacing w:beforeLines="20" w:before="48" w:afterLines="20" w:after="48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8640" w:type="dxa"/>
            <w:gridSpan w:val="5"/>
          </w:tcPr>
          <w:p w:rsidR="006F3F32" w:rsidRPr="007F1FCD" w:rsidRDefault="006F3F32" w:rsidP="00C975AC">
            <w:pPr>
              <w:spacing w:beforeLines="20" w:before="48" w:afterLines="20" w:after="48" w:line="240" w:lineRule="auto"/>
              <w:rPr>
                <w:i/>
                <w:sz w:val="20"/>
                <w:szCs w:val="20"/>
              </w:rPr>
            </w:pPr>
            <w:r w:rsidRPr="007F1FCD">
              <w:rPr>
                <w:i/>
                <w:sz w:val="20"/>
                <w:szCs w:val="20"/>
              </w:rPr>
              <w:t>Member associations should be asked to inform local standard-setter.</w:t>
            </w:r>
          </w:p>
        </w:tc>
      </w:tr>
      <w:tr w:rsidR="00173678" w:rsidRPr="007F1FCD" w:rsidTr="00B079D0">
        <w:tc>
          <w:tcPr>
            <w:tcW w:w="540" w:type="dxa"/>
          </w:tcPr>
          <w:p w:rsidR="006F3F32" w:rsidRPr="007F1FCD" w:rsidRDefault="006F3F32" w:rsidP="00C975AC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  <w:r w:rsidRPr="007F1FCD">
              <w:rPr>
                <w:sz w:val="20"/>
                <w:szCs w:val="20"/>
              </w:rPr>
              <w:t>5.</w:t>
            </w:r>
          </w:p>
        </w:tc>
        <w:tc>
          <w:tcPr>
            <w:tcW w:w="1800" w:type="dxa"/>
          </w:tcPr>
          <w:p w:rsidR="006F3F32" w:rsidRPr="007F1FCD" w:rsidRDefault="006F3F32" w:rsidP="00C975AC">
            <w:pPr>
              <w:spacing w:beforeLines="20" w:before="48" w:afterLines="20" w:after="48" w:line="240" w:lineRule="auto"/>
              <w:rPr>
                <w:i/>
                <w:sz w:val="20"/>
                <w:szCs w:val="20"/>
              </w:rPr>
            </w:pPr>
            <w:r w:rsidRPr="007F1FCD">
              <w:rPr>
                <w:sz w:val="20"/>
                <w:szCs w:val="20"/>
              </w:rPr>
              <w:t>Submit</w:t>
            </w:r>
            <w:r w:rsidR="00506D79" w:rsidRPr="007F1FCD">
              <w:rPr>
                <w:sz w:val="20"/>
                <w:szCs w:val="20"/>
              </w:rPr>
              <w:t xml:space="preserve"> proposed</w:t>
            </w:r>
            <w:r w:rsidRPr="007F1FCD">
              <w:rPr>
                <w:sz w:val="20"/>
                <w:szCs w:val="20"/>
              </w:rPr>
              <w:t xml:space="preserve"> final SOI for approval, together with report on consultation (</w:t>
            </w:r>
            <w:r w:rsidR="00506D79" w:rsidRPr="007F1FCD">
              <w:rPr>
                <w:sz w:val="20"/>
                <w:szCs w:val="20"/>
              </w:rPr>
              <w:t>ASC</w:t>
            </w:r>
            <w:r w:rsidRPr="007F1FCD">
              <w:rPr>
                <w:sz w:val="20"/>
                <w:szCs w:val="20"/>
              </w:rPr>
              <w:t>).</w:t>
            </w:r>
            <w:r w:rsidRPr="007F1FCD">
              <w:rPr>
                <w:sz w:val="20"/>
                <w:szCs w:val="20"/>
              </w:rPr>
              <w:br/>
            </w:r>
            <w:r w:rsidRPr="007F1FCD">
              <w:rPr>
                <w:i/>
                <w:sz w:val="20"/>
                <w:szCs w:val="20"/>
              </w:rPr>
              <w:t>Copy to PC.</w:t>
            </w:r>
          </w:p>
        </w:tc>
        <w:tc>
          <w:tcPr>
            <w:tcW w:w="1170" w:type="dxa"/>
          </w:tcPr>
          <w:p w:rsidR="006F3F32" w:rsidRPr="007F1FCD" w:rsidRDefault="006F3F32" w:rsidP="00C975AC">
            <w:pPr>
              <w:spacing w:beforeLines="20" w:before="48" w:afterLines="20" w:after="48" w:line="240" w:lineRule="auto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3330" w:type="dxa"/>
          </w:tcPr>
          <w:p w:rsidR="006F3F32" w:rsidRPr="007F1FCD" w:rsidRDefault="00554D0F" w:rsidP="00173678">
            <w:pPr>
              <w:spacing w:beforeLines="20" w:before="48" w:afterLines="20" w:after="48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7F1FCD">
              <w:rPr>
                <w:sz w:val="20"/>
                <w:szCs w:val="20"/>
              </w:rPr>
              <w:t>http://www.actuaries.org/CTTEES_ASC_MODGOV/SOI_ISAP1A_RatifiedByCouncil_17Oct2015.pdf</w:t>
            </w:r>
          </w:p>
        </w:tc>
        <w:tc>
          <w:tcPr>
            <w:tcW w:w="1350" w:type="dxa"/>
          </w:tcPr>
          <w:p w:rsidR="006F3F32" w:rsidRPr="007F1FCD" w:rsidRDefault="00554D0F" w:rsidP="00972B9F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7F1FCD">
              <w:rPr>
                <w:sz w:val="20"/>
                <w:szCs w:val="20"/>
              </w:rPr>
              <w:t>Mary Frances Miller</w:t>
            </w:r>
          </w:p>
        </w:tc>
        <w:tc>
          <w:tcPr>
            <w:tcW w:w="990" w:type="dxa"/>
          </w:tcPr>
          <w:p w:rsidR="006F3F32" w:rsidRPr="007F1FCD" w:rsidRDefault="006F3F32" w:rsidP="00C975AC">
            <w:pPr>
              <w:spacing w:beforeLines="20" w:before="48" w:afterLines="20" w:after="48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73678" w:rsidRPr="007F1FCD" w:rsidTr="00B079D0">
        <w:tc>
          <w:tcPr>
            <w:tcW w:w="540" w:type="dxa"/>
            <w:vMerge w:val="restart"/>
          </w:tcPr>
          <w:p w:rsidR="006F3F32" w:rsidRPr="007F1FCD" w:rsidRDefault="006F3F32" w:rsidP="00C975AC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  <w:r w:rsidRPr="007F1FCD">
              <w:rPr>
                <w:sz w:val="20"/>
                <w:szCs w:val="20"/>
              </w:rPr>
              <w:t>6.</w:t>
            </w:r>
          </w:p>
        </w:tc>
        <w:tc>
          <w:tcPr>
            <w:tcW w:w="1800" w:type="dxa"/>
          </w:tcPr>
          <w:p w:rsidR="006F3F32" w:rsidRPr="007F1FCD" w:rsidRDefault="006F3F32" w:rsidP="00C975AC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  <w:r w:rsidRPr="007F1FCD">
              <w:rPr>
                <w:sz w:val="20"/>
                <w:szCs w:val="20"/>
              </w:rPr>
              <w:t xml:space="preserve">Approve </w:t>
            </w:r>
            <w:r w:rsidR="00506D79" w:rsidRPr="007F1FCD">
              <w:rPr>
                <w:sz w:val="20"/>
                <w:szCs w:val="20"/>
              </w:rPr>
              <w:t xml:space="preserve">proposed final </w:t>
            </w:r>
            <w:r w:rsidRPr="007F1FCD">
              <w:rPr>
                <w:sz w:val="20"/>
                <w:szCs w:val="20"/>
              </w:rPr>
              <w:t>SOI (EC)</w:t>
            </w:r>
            <w:r w:rsidR="00506D79" w:rsidRPr="007F1FCD">
              <w:rPr>
                <w:sz w:val="20"/>
                <w:szCs w:val="20"/>
              </w:rPr>
              <w:t>, submit to Council for ratification</w:t>
            </w:r>
          </w:p>
        </w:tc>
        <w:tc>
          <w:tcPr>
            <w:tcW w:w="1170" w:type="dxa"/>
          </w:tcPr>
          <w:p w:rsidR="006F3F32" w:rsidRPr="007F1FCD" w:rsidRDefault="00173678" w:rsidP="00173678">
            <w:pPr>
              <w:spacing w:beforeLines="20" w:before="48" w:afterLines="20" w:after="48" w:line="240" w:lineRule="auto"/>
              <w:jc w:val="center"/>
              <w:rPr>
                <w:sz w:val="20"/>
                <w:szCs w:val="20"/>
                <w:lang w:eastAsia="ja-JP"/>
              </w:rPr>
            </w:pPr>
            <w:r w:rsidRPr="007F1FCD">
              <w:rPr>
                <w:sz w:val="20"/>
                <w:szCs w:val="20"/>
                <w:lang w:eastAsia="ja-JP"/>
              </w:rPr>
              <w:t xml:space="preserve"> </w:t>
            </w:r>
            <w:r w:rsidR="00972B9F" w:rsidRPr="007F1FCD">
              <w:rPr>
                <w:sz w:val="20"/>
                <w:szCs w:val="20"/>
                <w:lang w:eastAsia="ja-JP"/>
              </w:rPr>
              <w:t>September 2015</w:t>
            </w:r>
          </w:p>
        </w:tc>
        <w:tc>
          <w:tcPr>
            <w:tcW w:w="3330" w:type="dxa"/>
          </w:tcPr>
          <w:p w:rsidR="006F3F32" w:rsidRPr="007F1FCD" w:rsidRDefault="00972B9F" w:rsidP="00BD0991">
            <w:pPr>
              <w:spacing w:beforeLines="20" w:before="48" w:afterLines="20" w:after="48" w:line="240" w:lineRule="auto"/>
              <w:jc w:val="center"/>
              <w:rPr>
                <w:sz w:val="20"/>
                <w:szCs w:val="20"/>
              </w:rPr>
            </w:pPr>
            <w:r w:rsidRPr="007F1FCD">
              <w:rPr>
                <w:sz w:val="20"/>
                <w:szCs w:val="20"/>
              </w:rPr>
              <w:t xml:space="preserve">EC </w:t>
            </w:r>
            <w:r w:rsidR="00173678" w:rsidRPr="007F1FCD">
              <w:rPr>
                <w:sz w:val="20"/>
                <w:szCs w:val="20"/>
              </w:rPr>
              <w:t>report to Council</w:t>
            </w:r>
            <w:r w:rsidRPr="007F1FCD">
              <w:rPr>
                <w:sz w:val="20"/>
                <w:szCs w:val="20"/>
              </w:rPr>
              <w:t xml:space="preserve"> of </w:t>
            </w:r>
            <w:r w:rsidR="00173678" w:rsidRPr="007F1FCD">
              <w:rPr>
                <w:sz w:val="20"/>
                <w:szCs w:val="20"/>
              </w:rPr>
              <w:t>1</w:t>
            </w:r>
            <w:r w:rsidR="00BD0991" w:rsidRPr="007F1FCD">
              <w:rPr>
                <w:sz w:val="20"/>
                <w:szCs w:val="20"/>
              </w:rPr>
              <w:t xml:space="preserve"> September </w:t>
            </w:r>
            <w:r w:rsidRPr="007F1FCD">
              <w:rPr>
                <w:sz w:val="20"/>
                <w:szCs w:val="20"/>
              </w:rPr>
              <w:t>/</w:t>
            </w:r>
            <w:r w:rsidR="00BD0991" w:rsidRPr="007F1FCD">
              <w:rPr>
                <w:sz w:val="20"/>
                <w:szCs w:val="20"/>
              </w:rPr>
              <w:t>20</w:t>
            </w:r>
            <w:r w:rsidRPr="007F1FCD">
              <w:rPr>
                <w:sz w:val="20"/>
                <w:szCs w:val="20"/>
              </w:rPr>
              <w:t>15</w:t>
            </w:r>
          </w:p>
        </w:tc>
        <w:tc>
          <w:tcPr>
            <w:tcW w:w="1350" w:type="dxa"/>
          </w:tcPr>
          <w:p w:rsidR="006F3F32" w:rsidRPr="007F1FCD" w:rsidRDefault="00972B9F" w:rsidP="00972B9F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7F1FCD">
              <w:rPr>
                <w:sz w:val="20"/>
                <w:szCs w:val="20"/>
              </w:rPr>
              <w:t>Mary Frances Miller</w:t>
            </w:r>
          </w:p>
        </w:tc>
        <w:tc>
          <w:tcPr>
            <w:tcW w:w="990" w:type="dxa"/>
          </w:tcPr>
          <w:p w:rsidR="006F3F32" w:rsidRPr="007F1FCD" w:rsidRDefault="006F3F32" w:rsidP="00C975AC">
            <w:pPr>
              <w:spacing w:beforeLines="20" w:before="48" w:afterLines="20" w:after="48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F3F32" w:rsidRPr="007F1FCD" w:rsidTr="00B079D0">
        <w:tc>
          <w:tcPr>
            <w:tcW w:w="540" w:type="dxa"/>
            <w:vMerge/>
          </w:tcPr>
          <w:p w:rsidR="006F3F32" w:rsidRPr="007F1FCD" w:rsidRDefault="006F3F32" w:rsidP="00C975AC">
            <w:pPr>
              <w:spacing w:beforeLines="20" w:before="48" w:afterLines="20" w:after="48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8640" w:type="dxa"/>
            <w:gridSpan w:val="5"/>
          </w:tcPr>
          <w:p w:rsidR="006F3F32" w:rsidRPr="007F1FCD" w:rsidRDefault="006F3F32" w:rsidP="00C975AC">
            <w:pPr>
              <w:spacing w:beforeLines="20" w:before="48" w:afterLines="20" w:after="48" w:line="240" w:lineRule="auto"/>
              <w:rPr>
                <w:i/>
                <w:sz w:val="20"/>
                <w:szCs w:val="20"/>
              </w:rPr>
            </w:pPr>
            <w:r w:rsidRPr="007F1FCD">
              <w:rPr>
                <w:i/>
                <w:sz w:val="20"/>
                <w:szCs w:val="20"/>
              </w:rPr>
              <w:t>There should be sufficient demand for the ISAP to justify the work to be done in developing it.</w:t>
            </w:r>
          </w:p>
          <w:p w:rsidR="00506D79" w:rsidRPr="007F1FCD" w:rsidRDefault="00506D79" w:rsidP="00C975AC">
            <w:pPr>
              <w:spacing w:beforeLines="20" w:before="48" w:afterLines="20" w:after="48" w:line="240" w:lineRule="auto"/>
              <w:rPr>
                <w:i/>
                <w:sz w:val="20"/>
                <w:szCs w:val="20"/>
              </w:rPr>
            </w:pPr>
            <w:r w:rsidRPr="007F1FCD">
              <w:rPr>
                <w:i/>
                <w:sz w:val="20"/>
                <w:szCs w:val="20"/>
              </w:rPr>
              <w:t xml:space="preserve">ASC should provide to EC and Prof </w:t>
            </w:r>
            <w:proofErr w:type="spellStart"/>
            <w:r w:rsidRPr="007F1FCD">
              <w:rPr>
                <w:i/>
                <w:sz w:val="20"/>
                <w:szCs w:val="20"/>
              </w:rPr>
              <w:t>Comm</w:t>
            </w:r>
            <w:proofErr w:type="spellEnd"/>
            <w:r w:rsidRPr="007F1FCD">
              <w:rPr>
                <w:i/>
                <w:sz w:val="20"/>
                <w:szCs w:val="20"/>
              </w:rPr>
              <w:t xml:space="preserve"> a summary of the key issues from the consultation on the draft SOI and the ASC’s responses.</w:t>
            </w:r>
          </w:p>
        </w:tc>
      </w:tr>
      <w:tr w:rsidR="00173678" w:rsidRPr="007F1FCD" w:rsidTr="00B079D0">
        <w:tc>
          <w:tcPr>
            <w:tcW w:w="540" w:type="dxa"/>
            <w:vMerge w:val="restart"/>
          </w:tcPr>
          <w:p w:rsidR="006F3F32" w:rsidRPr="007F1FCD" w:rsidRDefault="006F3F32" w:rsidP="00C975AC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  <w:r w:rsidRPr="007F1FCD">
              <w:rPr>
                <w:sz w:val="20"/>
                <w:szCs w:val="20"/>
              </w:rPr>
              <w:t>7.</w:t>
            </w:r>
          </w:p>
        </w:tc>
        <w:tc>
          <w:tcPr>
            <w:tcW w:w="1800" w:type="dxa"/>
          </w:tcPr>
          <w:p w:rsidR="006F3F32" w:rsidRPr="007F1FCD" w:rsidRDefault="006F3F32" w:rsidP="00C975AC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  <w:r w:rsidRPr="007F1FCD">
              <w:rPr>
                <w:sz w:val="20"/>
                <w:szCs w:val="20"/>
              </w:rPr>
              <w:t>Ratify approval within 9 months (Council)</w:t>
            </w:r>
          </w:p>
        </w:tc>
        <w:tc>
          <w:tcPr>
            <w:tcW w:w="1170" w:type="dxa"/>
          </w:tcPr>
          <w:p w:rsidR="006F3F32" w:rsidRPr="007F1FCD" w:rsidRDefault="002E5C6E" w:rsidP="00C975AC">
            <w:pPr>
              <w:spacing w:beforeLines="20" w:before="48" w:afterLines="20" w:after="48" w:line="240" w:lineRule="auto"/>
              <w:jc w:val="center"/>
              <w:rPr>
                <w:color w:val="FF0000"/>
                <w:sz w:val="20"/>
                <w:szCs w:val="20"/>
                <w:lang w:eastAsia="ja-JP"/>
              </w:rPr>
            </w:pPr>
            <w:r w:rsidRPr="007F1FCD">
              <w:rPr>
                <w:sz w:val="20"/>
                <w:szCs w:val="20"/>
                <w:lang w:eastAsia="ja-JP"/>
              </w:rPr>
              <w:t>17 October 2015</w:t>
            </w:r>
          </w:p>
        </w:tc>
        <w:tc>
          <w:tcPr>
            <w:tcW w:w="3330" w:type="dxa"/>
          </w:tcPr>
          <w:p w:rsidR="006F3F32" w:rsidRPr="007F1FCD" w:rsidRDefault="00554D0F" w:rsidP="00BD0991">
            <w:pPr>
              <w:spacing w:beforeLines="20" w:before="48" w:afterLines="20" w:after="48" w:line="240" w:lineRule="auto"/>
              <w:jc w:val="center"/>
              <w:rPr>
                <w:sz w:val="20"/>
                <w:szCs w:val="20"/>
              </w:rPr>
            </w:pPr>
            <w:r w:rsidRPr="007F1FCD">
              <w:rPr>
                <w:sz w:val="20"/>
                <w:szCs w:val="20"/>
              </w:rPr>
              <w:t>Ratified by Council 17</w:t>
            </w:r>
            <w:r w:rsidR="00BD0991" w:rsidRPr="007F1FCD">
              <w:rPr>
                <w:sz w:val="20"/>
                <w:szCs w:val="20"/>
              </w:rPr>
              <w:t xml:space="preserve"> October 20</w:t>
            </w:r>
            <w:r w:rsidRPr="007F1FCD">
              <w:rPr>
                <w:sz w:val="20"/>
                <w:szCs w:val="20"/>
              </w:rPr>
              <w:t>15</w:t>
            </w:r>
            <w:r w:rsidR="002E5C6E" w:rsidRPr="007F1FCD">
              <w:rPr>
                <w:sz w:val="20"/>
                <w:szCs w:val="20"/>
              </w:rPr>
              <w:t xml:space="preserve"> in Va</w:t>
            </w:r>
            <w:r w:rsidR="001F0D64" w:rsidRPr="007F1FCD">
              <w:rPr>
                <w:sz w:val="20"/>
                <w:szCs w:val="20"/>
              </w:rPr>
              <w:t>n</w:t>
            </w:r>
            <w:r w:rsidR="002E5C6E" w:rsidRPr="007F1FCD">
              <w:rPr>
                <w:sz w:val="20"/>
                <w:szCs w:val="20"/>
              </w:rPr>
              <w:t>couver</w:t>
            </w:r>
          </w:p>
        </w:tc>
        <w:tc>
          <w:tcPr>
            <w:tcW w:w="1350" w:type="dxa"/>
          </w:tcPr>
          <w:p w:rsidR="006F3F32" w:rsidRPr="007F1FCD" w:rsidRDefault="00554D0F" w:rsidP="00972B9F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7F1FCD">
              <w:rPr>
                <w:sz w:val="20"/>
                <w:szCs w:val="20"/>
              </w:rPr>
              <w:t>Mary Frances Miller</w:t>
            </w:r>
          </w:p>
        </w:tc>
        <w:tc>
          <w:tcPr>
            <w:tcW w:w="990" w:type="dxa"/>
          </w:tcPr>
          <w:p w:rsidR="006F3F32" w:rsidRPr="007F1FCD" w:rsidRDefault="006F3F32" w:rsidP="00C975AC">
            <w:pPr>
              <w:spacing w:beforeLines="20" w:before="48" w:afterLines="20" w:after="48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F3F32" w:rsidRPr="007F1FCD" w:rsidTr="00B079D0">
        <w:tc>
          <w:tcPr>
            <w:tcW w:w="540" w:type="dxa"/>
            <w:vMerge/>
          </w:tcPr>
          <w:p w:rsidR="006F3F32" w:rsidRPr="007F1FCD" w:rsidRDefault="006F3F32" w:rsidP="00C975AC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8640" w:type="dxa"/>
            <w:gridSpan w:val="5"/>
          </w:tcPr>
          <w:p w:rsidR="006F3F32" w:rsidRPr="007F1FCD" w:rsidRDefault="006F3F32" w:rsidP="00C975AC">
            <w:pPr>
              <w:spacing w:beforeLines="20" w:before="48" w:afterLines="20" w:after="48" w:line="240" w:lineRule="auto"/>
              <w:rPr>
                <w:i/>
                <w:sz w:val="20"/>
                <w:szCs w:val="20"/>
              </w:rPr>
            </w:pPr>
            <w:r w:rsidRPr="007F1FCD">
              <w:rPr>
                <w:i/>
                <w:sz w:val="20"/>
                <w:szCs w:val="20"/>
              </w:rPr>
              <w:t xml:space="preserve">Council may invite </w:t>
            </w:r>
            <w:r w:rsidR="00506D79" w:rsidRPr="007F1FCD">
              <w:rPr>
                <w:i/>
                <w:sz w:val="20"/>
                <w:szCs w:val="20"/>
              </w:rPr>
              <w:t>ASC</w:t>
            </w:r>
            <w:r w:rsidRPr="007F1FCD">
              <w:rPr>
                <w:i/>
                <w:sz w:val="20"/>
                <w:szCs w:val="20"/>
              </w:rPr>
              <w:t xml:space="preserve"> and EC to submit a modified SOI (-&gt; amend this template if necessary).  </w:t>
            </w:r>
          </w:p>
        </w:tc>
      </w:tr>
      <w:tr w:rsidR="00173678" w:rsidRPr="007F1FCD" w:rsidTr="00B079D0">
        <w:tc>
          <w:tcPr>
            <w:tcW w:w="540" w:type="dxa"/>
            <w:vMerge w:val="restart"/>
          </w:tcPr>
          <w:p w:rsidR="006F3F32" w:rsidRPr="007F1FCD" w:rsidRDefault="006F3F32" w:rsidP="00C975AC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  <w:r w:rsidRPr="007F1FCD">
              <w:rPr>
                <w:sz w:val="20"/>
                <w:szCs w:val="20"/>
              </w:rPr>
              <w:t>8.</w:t>
            </w:r>
          </w:p>
        </w:tc>
        <w:tc>
          <w:tcPr>
            <w:tcW w:w="1800" w:type="dxa"/>
          </w:tcPr>
          <w:p w:rsidR="006F3F32" w:rsidRPr="007F1FCD" w:rsidRDefault="006F3F32" w:rsidP="00C975AC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  <w:r w:rsidRPr="007F1FCD">
              <w:rPr>
                <w:sz w:val="20"/>
                <w:szCs w:val="20"/>
              </w:rPr>
              <w:t>Publicise approval (EC/Secretariat)</w:t>
            </w:r>
          </w:p>
        </w:tc>
        <w:tc>
          <w:tcPr>
            <w:tcW w:w="1170" w:type="dxa"/>
          </w:tcPr>
          <w:p w:rsidR="006F3F32" w:rsidRPr="007F1FCD" w:rsidRDefault="00972B9F" w:rsidP="00C975AC">
            <w:pPr>
              <w:spacing w:beforeLines="20" w:before="48" w:afterLines="20" w:after="48" w:line="240" w:lineRule="auto"/>
              <w:jc w:val="center"/>
              <w:rPr>
                <w:sz w:val="20"/>
                <w:szCs w:val="20"/>
                <w:lang w:eastAsia="ja-JP"/>
              </w:rPr>
            </w:pPr>
            <w:r w:rsidRPr="007F1FCD">
              <w:rPr>
                <w:sz w:val="20"/>
                <w:szCs w:val="20"/>
                <w:lang w:eastAsia="ja-JP"/>
              </w:rPr>
              <w:t>September 2015</w:t>
            </w:r>
          </w:p>
        </w:tc>
        <w:tc>
          <w:tcPr>
            <w:tcW w:w="3330" w:type="dxa"/>
          </w:tcPr>
          <w:p w:rsidR="006F3F32" w:rsidRPr="007F1FCD" w:rsidRDefault="00BD0991" w:rsidP="00BD0991">
            <w:pPr>
              <w:spacing w:beforeLines="20" w:before="48" w:afterLines="20" w:after="48" w:line="240" w:lineRule="auto"/>
              <w:jc w:val="center"/>
              <w:rPr>
                <w:sz w:val="20"/>
                <w:szCs w:val="20"/>
              </w:rPr>
            </w:pPr>
            <w:r w:rsidRPr="007F1FCD">
              <w:rPr>
                <w:sz w:val="20"/>
                <w:szCs w:val="20"/>
              </w:rPr>
              <w:t>1 September 20</w:t>
            </w:r>
            <w:r w:rsidR="00972B9F" w:rsidRPr="007F1FCD">
              <w:rPr>
                <w:sz w:val="20"/>
                <w:szCs w:val="20"/>
              </w:rPr>
              <w:t>15 EC minutes distributed 9</w:t>
            </w:r>
            <w:r w:rsidRPr="007F1FCD">
              <w:rPr>
                <w:sz w:val="20"/>
                <w:szCs w:val="20"/>
              </w:rPr>
              <w:t xml:space="preserve"> September 20</w:t>
            </w:r>
            <w:r w:rsidR="00972B9F" w:rsidRPr="007F1FCD">
              <w:rPr>
                <w:sz w:val="20"/>
                <w:szCs w:val="20"/>
              </w:rPr>
              <w:t>15</w:t>
            </w:r>
          </w:p>
        </w:tc>
        <w:tc>
          <w:tcPr>
            <w:tcW w:w="1350" w:type="dxa"/>
          </w:tcPr>
          <w:p w:rsidR="006F3F32" w:rsidRPr="007F1FCD" w:rsidRDefault="00972B9F" w:rsidP="00972B9F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7F1FCD">
              <w:rPr>
                <w:sz w:val="20"/>
                <w:szCs w:val="20"/>
              </w:rPr>
              <w:t>Mary Frances Miller</w:t>
            </w:r>
          </w:p>
        </w:tc>
        <w:tc>
          <w:tcPr>
            <w:tcW w:w="990" w:type="dxa"/>
          </w:tcPr>
          <w:p w:rsidR="006F3F32" w:rsidRPr="007F1FCD" w:rsidRDefault="006F3F32" w:rsidP="00C975AC">
            <w:pPr>
              <w:spacing w:beforeLines="20" w:before="48" w:afterLines="20" w:after="48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F3F32" w:rsidRPr="007F1FCD" w:rsidTr="00B079D0">
        <w:tc>
          <w:tcPr>
            <w:tcW w:w="540" w:type="dxa"/>
            <w:vMerge/>
          </w:tcPr>
          <w:p w:rsidR="006F3F32" w:rsidRPr="007F1FCD" w:rsidRDefault="006F3F32" w:rsidP="00C975AC">
            <w:pPr>
              <w:spacing w:beforeLines="20" w:before="48" w:afterLines="20" w:after="48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8640" w:type="dxa"/>
            <w:gridSpan w:val="5"/>
          </w:tcPr>
          <w:p w:rsidR="006F3F32" w:rsidRPr="007F1FCD" w:rsidRDefault="006F3F32" w:rsidP="00C975AC">
            <w:pPr>
              <w:spacing w:beforeLines="20" w:before="48" w:afterLines="20" w:after="48" w:line="240" w:lineRule="auto"/>
              <w:rPr>
                <w:i/>
                <w:sz w:val="20"/>
                <w:szCs w:val="20"/>
              </w:rPr>
            </w:pPr>
            <w:r w:rsidRPr="007F1FCD">
              <w:rPr>
                <w:i/>
                <w:sz w:val="20"/>
                <w:szCs w:val="20"/>
              </w:rPr>
              <w:t>Member associations should be invited to communicate the decision to relevant national bodies.</w:t>
            </w:r>
          </w:p>
        </w:tc>
      </w:tr>
    </w:tbl>
    <w:p w:rsidR="006F3F32" w:rsidRDefault="006F3F32" w:rsidP="006F3F32">
      <w:pPr>
        <w:spacing w:after="0" w:line="240" w:lineRule="auto"/>
        <w:rPr>
          <w:b/>
        </w:rPr>
      </w:pPr>
    </w:p>
    <w:p w:rsidR="001D7A3F" w:rsidRDefault="001D7A3F">
      <w:pPr>
        <w:rPr>
          <w:b/>
        </w:rPr>
      </w:pPr>
      <w:r>
        <w:rPr>
          <w:b/>
        </w:rPr>
        <w:br w:type="page"/>
      </w:r>
    </w:p>
    <w:p w:rsidR="006F3F32" w:rsidRDefault="006F3F32" w:rsidP="006F3F32">
      <w:pPr>
        <w:rPr>
          <w:b/>
        </w:rPr>
      </w:pPr>
      <w:r w:rsidRPr="0018400A">
        <w:rPr>
          <w:b/>
        </w:rPr>
        <w:lastRenderedPageBreak/>
        <w:t>Exposure Draft</w:t>
      </w:r>
    </w:p>
    <w:tbl>
      <w:tblPr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1810"/>
        <w:gridCol w:w="990"/>
        <w:gridCol w:w="2770"/>
        <w:gridCol w:w="11"/>
        <w:gridCol w:w="1403"/>
        <w:gridCol w:w="8"/>
        <w:gridCol w:w="1497"/>
        <w:gridCol w:w="11"/>
      </w:tblGrid>
      <w:tr w:rsidR="007F1FCD" w:rsidRPr="007F1FCD" w:rsidTr="007F1FCD"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F3F32" w:rsidRPr="007F1FCD" w:rsidRDefault="006F3F32" w:rsidP="007F1FCD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nil"/>
              <w:left w:val="nil"/>
            </w:tcBorders>
            <w:shd w:val="clear" w:color="auto" w:fill="auto"/>
          </w:tcPr>
          <w:p w:rsidR="006F3F32" w:rsidRPr="007F1FCD" w:rsidRDefault="006F3F32" w:rsidP="007F1FCD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6F3F32" w:rsidRPr="007F1FCD" w:rsidRDefault="006F3F32" w:rsidP="007F1FCD">
            <w:pPr>
              <w:spacing w:beforeLines="20" w:before="48" w:afterLines="20" w:after="48" w:line="240" w:lineRule="auto"/>
              <w:jc w:val="center"/>
              <w:rPr>
                <w:sz w:val="20"/>
                <w:szCs w:val="20"/>
              </w:rPr>
            </w:pPr>
            <w:r w:rsidRPr="007F1FCD">
              <w:rPr>
                <w:sz w:val="20"/>
                <w:szCs w:val="20"/>
              </w:rPr>
              <w:t>Date</w:t>
            </w:r>
          </w:p>
        </w:tc>
        <w:tc>
          <w:tcPr>
            <w:tcW w:w="2782" w:type="dxa"/>
            <w:gridSpan w:val="2"/>
            <w:shd w:val="clear" w:color="auto" w:fill="auto"/>
          </w:tcPr>
          <w:p w:rsidR="006F3F32" w:rsidRPr="007F1FCD" w:rsidRDefault="006F3F32" w:rsidP="007F1FCD">
            <w:pPr>
              <w:spacing w:beforeLines="20" w:before="48" w:afterLines="20" w:after="48" w:line="240" w:lineRule="auto"/>
              <w:jc w:val="center"/>
              <w:rPr>
                <w:sz w:val="20"/>
                <w:szCs w:val="20"/>
              </w:rPr>
            </w:pPr>
            <w:r w:rsidRPr="007F1FCD">
              <w:rPr>
                <w:sz w:val="20"/>
                <w:szCs w:val="20"/>
              </w:rPr>
              <w:t>Evidence</w:t>
            </w:r>
          </w:p>
        </w:tc>
        <w:tc>
          <w:tcPr>
            <w:tcW w:w="1412" w:type="dxa"/>
            <w:gridSpan w:val="2"/>
            <w:shd w:val="clear" w:color="auto" w:fill="auto"/>
          </w:tcPr>
          <w:p w:rsidR="006F3F32" w:rsidRPr="007F1FCD" w:rsidRDefault="006F3F32" w:rsidP="007F1FCD">
            <w:pPr>
              <w:spacing w:beforeLines="20" w:before="48" w:afterLines="20" w:after="48" w:line="240" w:lineRule="auto"/>
              <w:jc w:val="center"/>
              <w:rPr>
                <w:sz w:val="20"/>
                <w:szCs w:val="20"/>
              </w:rPr>
            </w:pPr>
            <w:r w:rsidRPr="007F1FCD">
              <w:rPr>
                <w:sz w:val="20"/>
                <w:szCs w:val="20"/>
              </w:rPr>
              <w:t>Verified (1)</w:t>
            </w:r>
          </w:p>
        </w:tc>
        <w:tc>
          <w:tcPr>
            <w:tcW w:w="1506" w:type="dxa"/>
            <w:gridSpan w:val="2"/>
            <w:shd w:val="clear" w:color="auto" w:fill="auto"/>
          </w:tcPr>
          <w:p w:rsidR="006F3F32" w:rsidRPr="007F1FCD" w:rsidRDefault="006F3F32" w:rsidP="007F1FCD">
            <w:pPr>
              <w:spacing w:beforeLines="20" w:before="48" w:afterLines="20" w:after="48" w:line="240" w:lineRule="auto"/>
              <w:jc w:val="center"/>
              <w:rPr>
                <w:sz w:val="20"/>
                <w:szCs w:val="20"/>
              </w:rPr>
            </w:pPr>
            <w:r w:rsidRPr="007F1FCD">
              <w:rPr>
                <w:sz w:val="20"/>
                <w:szCs w:val="20"/>
              </w:rPr>
              <w:t>Verified (2)</w:t>
            </w:r>
          </w:p>
        </w:tc>
      </w:tr>
      <w:tr w:rsidR="007F1FCD" w:rsidRPr="007F1FCD" w:rsidTr="007F1FCD">
        <w:trPr>
          <w:gridAfter w:val="1"/>
          <w:wAfter w:w="11" w:type="dxa"/>
        </w:trPr>
        <w:tc>
          <w:tcPr>
            <w:tcW w:w="530" w:type="dxa"/>
            <w:shd w:val="clear" w:color="auto" w:fill="auto"/>
          </w:tcPr>
          <w:p w:rsidR="006F3F32" w:rsidRPr="007F1FCD" w:rsidRDefault="006F3F32" w:rsidP="007F1FCD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  <w:r w:rsidRPr="007F1FCD">
              <w:rPr>
                <w:sz w:val="20"/>
                <w:szCs w:val="20"/>
              </w:rPr>
              <w:t>9.</w:t>
            </w:r>
          </w:p>
        </w:tc>
        <w:tc>
          <w:tcPr>
            <w:tcW w:w="1810" w:type="dxa"/>
            <w:shd w:val="clear" w:color="auto" w:fill="auto"/>
          </w:tcPr>
          <w:p w:rsidR="006F3F32" w:rsidRPr="007F1FCD" w:rsidRDefault="006F3F32" w:rsidP="007F1FCD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  <w:r w:rsidRPr="007F1FCD">
              <w:rPr>
                <w:sz w:val="20"/>
                <w:szCs w:val="20"/>
              </w:rPr>
              <w:t>Develop an Exposure Draft (</w:t>
            </w:r>
            <w:r w:rsidR="00506D79" w:rsidRPr="007F1FCD">
              <w:rPr>
                <w:sz w:val="20"/>
                <w:szCs w:val="20"/>
              </w:rPr>
              <w:t>ASC</w:t>
            </w:r>
            <w:r w:rsidRPr="007F1FCD">
              <w:rPr>
                <w:sz w:val="20"/>
                <w:szCs w:val="20"/>
              </w:rPr>
              <w:t>)</w:t>
            </w:r>
          </w:p>
        </w:tc>
        <w:tc>
          <w:tcPr>
            <w:tcW w:w="990" w:type="dxa"/>
            <w:shd w:val="clear" w:color="auto" w:fill="auto"/>
          </w:tcPr>
          <w:p w:rsidR="006F3F32" w:rsidRPr="007F1FCD" w:rsidRDefault="00972B9F" w:rsidP="007F1FCD">
            <w:pPr>
              <w:spacing w:beforeLines="20" w:before="48" w:afterLines="20" w:after="48" w:line="240" w:lineRule="auto"/>
              <w:jc w:val="center"/>
              <w:rPr>
                <w:color w:val="FF0000"/>
                <w:sz w:val="20"/>
                <w:szCs w:val="20"/>
                <w:lang w:eastAsia="ja-JP"/>
              </w:rPr>
            </w:pPr>
            <w:r w:rsidRPr="007F1FCD">
              <w:rPr>
                <w:sz w:val="20"/>
                <w:szCs w:val="20"/>
                <w:lang w:eastAsia="ja-JP"/>
              </w:rPr>
              <w:t>October 2015</w:t>
            </w:r>
          </w:p>
        </w:tc>
        <w:tc>
          <w:tcPr>
            <w:tcW w:w="2771" w:type="dxa"/>
            <w:shd w:val="clear" w:color="auto" w:fill="auto"/>
          </w:tcPr>
          <w:p w:rsidR="00554D0F" w:rsidRPr="007F1FCD" w:rsidRDefault="00972B9F" w:rsidP="007F1FCD">
            <w:pPr>
              <w:spacing w:beforeLines="20" w:before="48" w:afterLines="20" w:after="48" w:line="240" w:lineRule="auto"/>
              <w:jc w:val="center"/>
              <w:rPr>
                <w:sz w:val="20"/>
                <w:szCs w:val="20"/>
              </w:rPr>
            </w:pPr>
            <w:r w:rsidRPr="007F1FCD">
              <w:rPr>
                <w:sz w:val="20"/>
                <w:szCs w:val="20"/>
              </w:rPr>
              <w:t>Distributed via Email 1</w:t>
            </w:r>
            <w:r w:rsidR="00BD0991" w:rsidRPr="007F1FCD">
              <w:rPr>
                <w:sz w:val="20"/>
                <w:szCs w:val="20"/>
              </w:rPr>
              <w:t xml:space="preserve"> October 20</w:t>
            </w:r>
            <w:r w:rsidRPr="007F1FCD">
              <w:rPr>
                <w:sz w:val="20"/>
                <w:szCs w:val="20"/>
              </w:rPr>
              <w:t>15; comment deadline 31</w:t>
            </w:r>
            <w:r w:rsidR="00BD0991" w:rsidRPr="007F1FCD">
              <w:rPr>
                <w:sz w:val="20"/>
                <w:szCs w:val="20"/>
              </w:rPr>
              <w:t xml:space="preserve"> March 20</w:t>
            </w:r>
            <w:r w:rsidRPr="007F1FCD">
              <w:rPr>
                <w:sz w:val="20"/>
                <w:szCs w:val="20"/>
              </w:rPr>
              <w:t>16</w:t>
            </w:r>
          </w:p>
          <w:p w:rsidR="006F3F32" w:rsidRPr="007F1FCD" w:rsidRDefault="00554D0F" w:rsidP="007F1FCD">
            <w:pPr>
              <w:spacing w:beforeLines="20" w:before="48" w:afterLines="20" w:after="48" w:line="240" w:lineRule="auto"/>
              <w:jc w:val="center"/>
              <w:rPr>
                <w:sz w:val="20"/>
                <w:szCs w:val="20"/>
              </w:rPr>
            </w:pPr>
            <w:r w:rsidRPr="007F1FCD">
              <w:rPr>
                <w:sz w:val="20"/>
                <w:szCs w:val="20"/>
              </w:rPr>
              <w:t>Webinar held 27</w:t>
            </w:r>
            <w:r w:rsidR="00BD0991" w:rsidRPr="007F1FCD">
              <w:rPr>
                <w:sz w:val="20"/>
                <w:szCs w:val="20"/>
              </w:rPr>
              <w:t xml:space="preserve"> January 20</w:t>
            </w:r>
            <w:r w:rsidRPr="007F1FCD">
              <w:rPr>
                <w:sz w:val="20"/>
                <w:szCs w:val="20"/>
              </w:rPr>
              <w:t>16</w:t>
            </w:r>
          </w:p>
          <w:p w:rsidR="00BA3E8A" w:rsidRPr="007F1FCD" w:rsidRDefault="00BA3E8A" w:rsidP="007F1FCD">
            <w:pPr>
              <w:spacing w:beforeLines="20" w:before="48" w:afterLines="20" w:after="48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shd w:val="clear" w:color="auto" w:fill="auto"/>
          </w:tcPr>
          <w:p w:rsidR="006F3F32" w:rsidRPr="007F1FCD" w:rsidRDefault="00972B9F" w:rsidP="007F1FCD">
            <w:pPr>
              <w:spacing w:beforeLines="20" w:before="48" w:afterLines="20" w:after="48" w:line="240" w:lineRule="auto"/>
              <w:jc w:val="center"/>
              <w:rPr>
                <w:sz w:val="20"/>
                <w:szCs w:val="20"/>
              </w:rPr>
            </w:pPr>
            <w:r w:rsidRPr="007F1FCD">
              <w:rPr>
                <w:sz w:val="20"/>
                <w:szCs w:val="20"/>
              </w:rPr>
              <w:t>Mary Frances Miller</w:t>
            </w:r>
          </w:p>
        </w:tc>
        <w:tc>
          <w:tcPr>
            <w:tcW w:w="1506" w:type="dxa"/>
            <w:gridSpan w:val="2"/>
            <w:shd w:val="clear" w:color="auto" w:fill="auto"/>
          </w:tcPr>
          <w:p w:rsidR="006F3F32" w:rsidRPr="007F1FCD" w:rsidRDefault="006F3F32" w:rsidP="007F1FCD">
            <w:pPr>
              <w:spacing w:beforeLines="20" w:before="48" w:afterLines="20" w:after="48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F3F32" w:rsidRPr="007F1FCD" w:rsidTr="007F1FCD">
        <w:trPr>
          <w:gridAfter w:val="1"/>
          <w:wAfter w:w="11" w:type="dxa"/>
        </w:trPr>
        <w:tc>
          <w:tcPr>
            <w:tcW w:w="530" w:type="dxa"/>
            <w:shd w:val="clear" w:color="auto" w:fill="auto"/>
          </w:tcPr>
          <w:p w:rsidR="006F3F32" w:rsidRPr="007F1FCD" w:rsidRDefault="006F3F32" w:rsidP="007F1FCD">
            <w:pPr>
              <w:spacing w:beforeLines="20" w:before="48" w:afterLines="20" w:after="48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8489" w:type="dxa"/>
            <w:gridSpan w:val="7"/>
            <w:shd w:val="clear" w:color="auto" w:fill="auto"/>
          </w:tcPr>
          <w:p w:rsidR="006F3F32" w:rsidRPr="007F1FCD" w:rsidRDefault="006F3F32" w:rsidP="007F1FCD">
            <w:pPr>
              <w:spacing w:beforeLines="20" w:before="48" w:afterLines="20" w:after="48" w:line="240" w:lineRule="auto"/>
              <w:rPr>
                <w:i/>
                <w:sz w:val="20"/>
                <w:szCs w:val="20"/>
              </w:rPr>
            </w:pPr>
            <w:r w:rsidRPr="007F1FCD">
              <w:rPr>
                <w:i/>
                <w:sz w:val="20"/>
                <w:szCs w:val="20"/>
              </w:rPr>
              <w:t xml:space="preserve">Any significant revision of scope, compared with </w:t>
            </w:r>
            <w:r w:rsidR="00506D79" w:rsidRPr="007F1FCD">
              <w:rPr>
                <w:i/>
                <w:sz w:val="20"/>
                <w:szCs w:val="20"/>
              </w:rPr>
              <w:t xml:space="preserve">final </w:t>
            </w:r>
            <w:r w:rsidRPr="007F1FCD">
              <w:rPr>
                <w:i/>
                <w:sz w:val="20"/>
                <w:szCs w:val="20"/>
              </w:rPr>
              <w:t>SOI, requires EC approval.</w:t>
            </w:r>
            <w:r w:rsidR="00506D79" w:rsidRPr="007F1FCD">
              <w:rPr>
                <w:i/>
                <w:sz w:val="20"/>
                <w:szCs w:val="20"/>
              </w:rPr>
              <w:t xml:space="preserve">  Such revisions should be communicated to Council in a timely manner and ratified at the next Council meeting.</w:t>
            </w:r>
          </w:p>
        </w:tc>
      </w:tr>
      <w:tr w:rsidR="007F1FCD" w:rsidRPr="007F1FCD" w:rsidTr="007F1FCD">
        <w:trPr>
          <w:gridAfter w:val="1"/>
          <w:wAfter w:w="11" w:type="dxa"/>
        </w:trPr>
        <w:tc>
          <w:tcPr>
            <w:tcW w:w="530" w:type="dxa"/>
            <w:shd w:val="clear" w:color="auto" w:fill="auto"/>
          </w:tcPr>
          <w:p w:rsidR="006F3F32" w:rsidRPr="007F1FCD" w:rsidRDefault="006F3F32" w:rsidP="007F1FCD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  <w:r w:rsidRPr="007F1FCD">
              <w:rPr>
                <w:sz w:val="20"/>
                <w:szCs w:val="20"/>
              </w:rPr>
              <w:t>10.</w:t>
            </w:r>
          </w:p>
        </w:tc>
        <w:tc>
          <w:tcPr>
            <w:tcW w:w="1810" w:type="dxa"/>
            <w:shd w:val="clear" w:color="auto" w:fill="auto"/>
          </w:tcPr>
          <w:p w:rsidR="006F3F32" w:rsidRPr="007F1FCD" w:rsidRDefault="006F3F32" w:rsidP="007F1FCD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  <w:r w:rsidRPr="007F1FCD">
              <w:rPr>
                <w:sz w:val="20"/>
                <w:szCs w:val="20"/>
              </w:rPr>
              <w:t>Consult on ED (</w:t>
            </w:r>
            <w:r w:rsidR="00506D79" w:rsidRPr="007F1FCD">
              <w:rPr>
                <w:sz w:val="20"/>
                <w:szCs w:val="20"/>
              </w:rPr>
              <w:t>ASC</w:t>
            </w:r>
            <w:r w:rsidRPr="007F1FCD">
              <w:rPr>
                <w:sz w:val="20"/>
                <w:szCs w:val="20"/>
              </w:rPr>
              <w:t>)</w:t>
            </w:r>
          </w:p>
        </w:tc>
        <w:tc>
          <w:tcPr>
            <w:tcW w:w="990" w:type="dxa"/>
            <w:shd w:val="clear" w:color="auto" w:fill="auto"/>
          </w:tcPr>
          <w:p w:rsidR="006F3F32" w:rsidRPr="007F1FCD" w:rsidRDefault="006F3F32" w:rsidP="007F1FCD">
            <w:pPr>
              <w:spacing w:beforeLines="20" w:before="48" w:afterLines="20" w:after="48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71" w:type="dxa"/>
            <w:shd w:val="clear" w:color="auto" w:fill="auto"/>
          </w:tcPr>
          <w:p w:rsidR="006F3F32" w:rsidRPr="007F1FCD" w:rsidRDefault="001E4AB8" w:rsidP="007F1FCD">
            <w:pPr>
              <w:spacing w:beforeLines="20" w:before="48" w:afterLines="20" w:after="48" w:line="240" w:lineRule="auto"/>
              <w:jc w:val="center"/>
              <w:rPr>
                <w:sz w:val="20"/>
                <w:szCs w:val="20"/>
              </w:rPr>
            </w:pPr>
            <w:r w:rsidRPr="007F1FCD">
              <w:rPr>
                <w:sz w:val="20"/>
                <w:szCs w:val="20"/>
              </w:rPr>
              <w:t>Distributed via Email 1</w:t>
            </w:r>
            <w:r w:rsidR="00BD0991" w:rsidRPr="007F1FCD">
              <w:rPr>
                <w:sz w:val="20"/>
                <w:szCs w:val="20"/>
              </w:rPr>
              <w:t xml:space="preserve"> October 2-</w:t>
            </w:r>
            <w:r w:rsidRPr="007F1FCD">
              <w:rPr>
                <w:sz w:val="20"/>
                <w:szCs w:val="20"/>
              </w:rPr>
              <w:t>15; Webinar held 27</w:t>
            </w:r>
            <w:r w:rsidR="00BD0991" w:rsidRPr="007F1FCD">
              <w:rPr>
                <w:sz w:val="20"/>
                <w:szCs w:val="20"/>
              </w:rPr>
              <w:t xml:space="preserve"> January 20</w:t>
            </w:r>
            <w:r w:rsidRPr="007F1FCD">
              <w:rPr>
                <w:sz w:val="20"/>
                <w:szCs w:val="20"/>
              </w:rPr>
              <w:t>16</w:t>
            </w:r>
          </w:p>
        </w:tc>
        <w:tc>
          <w:tcPr>
            <w:tcW w:w="1412" w:type="dxa"/>
            <w:gridSpan w:val="2"/>
            <w:shd w:val="clear" w:color="auto" w:fill="auto"/>
          </w:tcPr>
          <w:p w:rsidR="006F3F32" w:rsidRPr="007F1FCD" w:rsidRDefault="001E4AB8" w:rsidP="007F1FCD">
            <w:pPr>
              <w:spacing w:beforeLines="20" w:before="48" w:afterLines="20" w:after="48" w:line="240" w:lineRule="auto"/>
              <w:jc w:val="center"/>
              <w:rPr>
                <w:sz w:val="20"/>
                <w:szCs w:val="20"/>
              </w:rPr>
            </w:pPr>
            <w:r w:rsidRPr="007F1FCD">
              <w:rPr>
                <w:sz w:val="20"/>
                <w:szCs w:val="20"/>
              </w:rPr>
              <w:t>Mary Frances Miller</w:t>
            </w:r>
          </w:p>
        </w:tc>
        <w:tc>
          <w:tcPr>
            <w:tcW w:w="1506" w:type="dxa"/>
            <w:gridSpan w:val="2"/>
            <w:shd w:val="clear" w:color="auto" w:fill="auto"/>
          </w:tcPr>
          <w:p w:rsidR="006F3F32" w:rsidRPr="007F1FCD" w:rsidRDefault="006F3F32" w:rsidP="007F1FCD">
            <w:pPr>
              <w:spacing w:beforeLines="20" w:before="48" w:afterLines="20" w:after="48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F3F32" w:rsidRPr="007F1FCD" w:rsidTr="007F1FCD">
        <w:trPr>
          <w:gridAfter w:val="1"/>
          <w:wAfter w:w="11" w:type="dxa"/>
        </w:trPr>
        <w:tc>
          <w:tcPr>
            <w:tcW w:w="530" w:type="dxa"/>
            <w:shd w:val="clear" w:color="auto" w:fill="auto"/>
          </w:tcPr>
          <w:p w:rsidR="006F3F32" w:rsidRPr="007F1FCD" w:rsidRDefault="006F3F32" w:rsidP="007F1FCD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8489" w:type="dxa"/>
            <w:gridSpan w:val="7"/>
            <w:shd w:val="clear" w:color="auto" w:fill="auto"/>
          </w:tcPr>
          <w:p w:rsidR="006F3F32" w:rsidRPr="007F1FCD" w:rsidRDefault="006F3F32" w:rsidP="007F1FCD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7F1FCD">
              <w:rPr>
                <w:i/>
                <w:sz w:val="20"/>
                <w:szCs w:val="20"/>
              </w:rPr>
              <w:t>Distribute to member associations.  Publish on IAA website.  Invite comments from member associations</w:t>
            </w:r>
            <w:r w:rsidR="00506D79" w:rsidRPr="007F1FCD">
              <w:rPr>
                <w:i/>
                <w:sz w:val="20"/>
                <w:szCs w:val="20"/>
              </w:rPr>
              <w:t xml:space="preserve">, </w:t>
            </w:r>
            <w:r w:rsidRPr="007F1FCD">
              <w:rPr>
                <w:i/>
                <w:sz w:val="20"/>
                <w:szCs w:val="20"/>
              </w:rPr>
              <w:t>relevant international bodies</w:t>
            </w:r>
            <w:r w:rsidR="00BA563D" w:rsidRPr="007F1FCD">
              <w:rPr>
                <w:i/>
                <w:sz w:val="20"/>
                <w:szCs w:val="20"/>
              </w:rPr>
              <w:t xml:space="preserve"> and other interested parties.</w:t>
            </w:r>
            <w:r w:rsidR="002E61C8" w:rsidRPr="007F1FCD">
              <w:rPr>
                <w:i/>
                <w:sz w:val="20"/>
                <w:szCs w:val="20"/>
              </w:rPr>
              <w:t xml:space="preserve">  </w:t>
            </w:r>
            <w:r w:rsidRPr="007F1FCD">
              <w:rPr>
                <w:i/>
                <w:sz w:val="20"/>
                <w:szCs w:val="20"/>
              </w:rPr>
              <w:t>Encourage member associations to consult with their own members, actuarial standard-setting bodies in their jurisdictions, legal advisers and applicable national bodies.</w:t>
            </w:r>
          </w:p>
          <w:p w:rsidR="00AC75DC" w:rsidRPr="007F1FCD" w:rsidRDefault="00AC75DC" w:rsidP="007F1FC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F1FCD" w:rsidRPr="007F1FCD" w:rsidTr="007F1FCD">
        <w:trPr>
          <w:gridAfter w:val="1"/>
          <w:wAfter w:w="11" w:type="dxa"/>
        </w:trPr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C205C" w:rsidRPr="007F1FCD" w:rsidRDefault="00DC205C" w:rsidP="007F1FCD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nil"/>
              <w:left w:val="nil"/>
            </w:tcBorders>
            <w:shd w:val="clear" w:color="auto" w:fill="auto"/>
          </w:tcPr>
          <w:p w:rsidR="00DC205C" w:rsidRPr="007F1FCD" w:rsidRDefault="00DC205C" w:rsidP="007F1FCD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DC205C" w:rsidRPr="007F1FCD" w:rsidRDefault="00DC205C" w:rsidP="007F1FCD">
            <w:pPr>
              <w:spacing w:beforeLines="20" w:before="48" w:afterLines="20" w:after="48" w:line="240" w:lineRule="auto"/>
              <w:jc w:val="center"/>
              <w:rPr>
                <w:sz w:val="20"/>
                <w:szCs w:val="20"/>
              </w:rPr>
            </w:pPr>
            <w:r w:rsidRPr="007F1FCD">
              <w:rPr>
                <w:sz w:val="20"/>
                <w:szCs w:val="20"/>
              </w:rPr>
              <w:t>Date</w:t>
            </w:r>
          </w:p>
        </w:tc>
        <w:tc>
          <w:tcPr>
            <w:tcW w:w="2779" w:type="dxa"/>
            <w:gridSpan w:val="2"/>
            <w:shd w:val="clear" w:color="auto" w:fill="auto"/>
          </w:tcPr>
          <w:p w:rsidR="00DC205C" w:rsidRPr="007F1FCD" w:rsidRDefault="00DC205C" w:rsidP="007F1FCD">
            <w:pPr>
              <w:spacing w:beforeLines="20" w:before="48" w:afterLines="20" w:after="48" w:line="240" w:lineRule="auto"/>
              <w:jc w:val="center"/>
              <w:rPr>
                <w:sz w:val="20"/>
                <w:szCs w:val="20"/>
              </w:rPr>
            </w:pPr>
            <w:r w:rsidRPr="007F1FCD">
              <w:rPr>
                <w:sz w:val="20"/>
                <w:szCs w:val="20"/>
              </w:rPr>
              <w:t>Evidence</w:t>
            </w:r>
          </w:p>
        </w:tc>
        <w:tc>
          <w:tcPr>
            <w:tcW w:w="1404" w:type="dxa"/>
            <w:shd w:val="clear" w:color="auto" w:fill="auto"/>
          </w:tcPr>
          <w:p w:rsidR="00DC205C" w:rsidRPr="007F1FCD" w:rsidRDefault="00DC205C" w:rsidP="007F1FCD">
            <w:pPr>
              <w:spacing w:beforeLines="20" w:before="48" w:afterLines="20" w:after="48" w:line="240" w:lineRule="auto"/>
              <w:jc w:val="center"/>
              <w:rPr>
                <w:sz w:val="20"/>
                <w:szCs w:val="20"/>
              </w:rPr>
            </w:pPr>
            <w:r w:rsidRPr="007F1FCD">
              <w:rPr>
                <w:sz w:val="20"/>
                <w:szCs w:val="20"/>
              </w:rPr>
              <w:t>Verified (1)</w:t>
            </w:r>
          </w:p>
        </w:tc>
        <w:tc>
          <w:tcPr>
            <w:tcW w:w="1506" w:type="dxa"/>
            <w:gridSpan w:val="2"/>
            <w:shd w:val="clear" w:color="auto" w:fill="auto"/>
          </w:tcPr>
          <w:p w:rsidR="00DC205C" w:rsidRPr="007F1FCD" w:rsidRDefault="00DC205C" w:rsidP="007F1FCD">
            <w:pPr>
              <w:spacing w:beforeLines="20" w:before="48" w:afterLines="20" w:after="48" w:line="240" w:lineRule="auto"/>
              <w:jc w:val="center"/>
              <w:rPr>
                <w:sz w:val="20"/>
                <w:szCs w:val="20"/>
              </w:rPr>
            </w:pPr>
            <w:r w:rsidRPr="007F1FCD">
              <w:rPr>
                <w:sz w:val="20"/>
                <w:szCs w:val="20"/>
              </w:rPr>
              <w:t>Verified (2)</w:t>
            </w:r>
          </w:p>
        </w:tc>
      </w:tr>
      <w:tr w:rsidR="007F1FCD" w:rsidRPr="007F1FCD" w:rsidTr="007F1FCD">
        <w:trPr>
          <w:gridAfter w:val="1"/>
          <w:wAfter w:w="11" w:type="dxa"/>
        </w:trPr>
        <w:tc>
          <w:tcPr>
            <w:tcW w:w="530" w:type="dxa"/>
            <w:shd w:val="clear" w:color="auto" w:fill="auto"/>
          </w:tcPr>
          <w:p w:rsidR="006F3F32" w:rsidRPr="007F1FCD" w:rsidRDefault="006F3F32" w:rsidP="007F1FCD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  <w:r w:rsidRPr="007F1FCD">
              <w:rPr>
                <w:sz w:val="20"/>
                <w:szCs w:val="20"/>
              </w:rPr>
              <w:t>11.</w:t>
            </w:r>
          </w:p>
        </w:tc>
        <w:tc>
          <w:tcPr>
            <w:tcW w:w="1810" w:type="dxa"/>
            <w:shd w:val="clear" w:color="auto" w:fill="auto"/>
          </w:tcPr>
          <w:p w:rsidR="006F3F32" w:rsidRPr="007F1FCD" w:rsidRDefault="006C39DA" w:rsidP="007F1FCD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  <w:r w:rsidRPr="007F1FCD">
              <w:rPr>
                <w:sz w:val="20"/>
                <w:szCs w:val="20"/>
              </w:rPr>
              <w:t>Carefully consider comments received; p</w:t>
            </w:r>
            <w:r w:rsidR="00506D79" w:rsidRPr="007F1FCD">
              <w:rPr>
                <w:sz w:val="20"/>
                <w:szCs w:val="20"/>
              </w:rPr>
              <w:t xml:space="preserve">repare </w:t>
            </w:r>
            <w:r w:rsidR="006F3F32" w:rsidRPr="007F1FCD">
              <w:rPr>
                <w:sz w:val="20"/>
                <w:szCs w:val="20"/>
              </w:rPr>
              <w:t xml:space="preserve">a </w:t>
            </w:r>
            <w:r w:rsidR="00506D79" w:rsidRPr="007F1FCD">
              <w:rPr>
                <w:sz w:val="20"/>
                <w:szCs w:val="20"/>
              </w:rPr>
              <w:t xml:space="preserve">comprehensive </w:t>
            </w:r>
            <w:r w:rsidR="006F3F32" w:rsidRPr="007F1FCD">
              <w:rPr>
                <w:sz w:val="20"/>
                <w:szCs w:val="20"/>
              </w:rPr>
              <w:t xml:space="preserve">report on the </w:t>
            </w:r>
            <w:r w:rsidRPr="007F1FCD">
              <w:rPr>
                <w:sz w:val="20"/>
                <w:szCs w:val="20"/>
              </w:rPr>
              <w:t>comments and the ASC’s response</w:t>
            </w:r>
            <w:r w:rsidR="006F3F32" w:rsidRPr="007F1FCD">
              <w:rPr>
                <w:sz w:val="20"/>
                <w:szCs w:val="20"/>
              </w:rPr>
              <w:t>(</w:t>
            </w:r>
            <w:r w:rsidR="00506D79" w:rsidRPr="007F1FCD">
              <w:rPr>
                <w:sz w:val="20"/>
                <w:szCs w:val="20"/>
              </w:rPr>
              <w:t>ASC</w:t>
            </w:r>
            <w:r w:rsidR="006F3F32" w:rsidRPr="007F1FCD">
              <w:rPr>
                <w:sz w:val="20"/>
                <w:szCs w:val="20"/>
              </w:rPr>
              <w:t>)</w:t>
            </w:r>
          </w:p>
        </w:tc>
        <w:tc>
          <w:tcPr>
            <w:tcW w:w="990" w:type="dxa"/>
            <w:shd w:val="clear" w:color="auto" w:fill="auto"/>
          </w:tcPr>
          <w:p w:rsidR="006F3F32" w:rsidRPr="007F1FCD" w:rsidRDefault="006F3F32" w:rsidP="007F1FCD">
            <w:pPr>
              <w:spacing w:beforeLines="20" w:before="48" w:afterLines="20" w:after="48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79" w:type="dxa"/>
            <w:gridSpan w:val="2"/>
            <w:shd w:val="clear" w:color="auto" w:fill="auto"/>
          </w:tcPr>
          <w:p w:rsidR="006F3F32" w:rsidRPr="007F1FCD" w:rsidRDefault="001E4AB8" w:rsidP="007F1FCD">
            <w:pPr>
              <w:spacing w:beforeLines="20" w:before="48" w:afterLines="20" w:after="48" w:line="240" w:lineRule="auto"/>
              <w:jc w:val="center"/>
              <w:rPr>
                <w:sz w:val="20"/>
                <w:szCs w:val="20"/>
              </w:rPr>
            </w:pPr>
            <w:r w:rsidRPr="007F1FCD">
              <w:rPr>
                <w:sz w:val="20"/>
                <w:szCs w:val="20"/>
              </w:rPr>
              <w:t>21 comments received</w:t>
            </w:r>
          </w:p>
        </w:tc>
        <w:tc>
          <w:tcPr>
            <w:tcW w:w="1404" w:type="dxa"/>
            <w:shd w:val="clear" w:color="auto" w:fill="auto"/>
          </w:tcPr>
          <w:p w:rsidR="006F3F32" w:rsidRPr="007F1FCD" w:rsidRDefault="001E4AB8" w:rsidP="007F1FCD">
            <w:pPr>
              <w:spacing w:beforeLines="20" w:before="48" w:afterLines="20" w:after="48" w:line="240" w:lineRule="auto"/>
              <w:jc w:val="center"/>
              <w:rPr>
                <w:sz w:val="20"/>
                <w:szCs w:val="20"/>
              </w:rPr>
            </w:pPr>
            <w:r w:rsidRPr="007F1FCD">
              <w:rPr>
                <w:sz w:val="20"/>
                <w:szCs w:val="20"/>
              </w:rPr>
              <w:t>Mary Frances Miller</w:t>
            </w:r>
          </w:p>
        </w:tc>
        <w:tc>
          <w:tcPr>
            <w:tcW w:w="1506" w:type="dxa"/>
            <w:gridSpan w:val="2"/>
            <w:shd w:val="clear" w:color="auto" w:fill="auto"/>
          </w:tcPr>
          <w:p w:rsidR="006F3F32" w:rsidRPr="007F1FCD" w:rsidRDefault="006F3F32" w:rsidP="007F1FCD">
            <w:pPr>
              <w:spacing w:beforeLines="20" w:before="48" w:afterLines="20" w:after="48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C205C" w:rsidRPr="007F1FCD" w:rsidTr="007F1FCD">
        <w:trPr>
          <w:gridAfter w:val="1"/>
          <w:wAfter w:w="11" w:type="dxa"/>
        </w:trPr>
        <w:tc>
          <w:tcPr>
            <w:tcW w:w="530" w:type="dxa"/>
            <w:shd w:val="clear" w:color="auto" w:fill="auto"/>
          </w:tcPr>
          <w:p w:rsidR="00DC205C" w:rsidRPr="007F1FCD" w:rsidRDefault="00DC205C" w:rsidP="007F1FCD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8489" w:type="dxa"/>
            <w:gridSpan w:val="7"/>
            <w:shd w:val="clear" w:color="auto" w:fill="auto"/>
          </w:tcPr>
          <w:p w:rsidR="00DC205C" w:rsidRPr="007F1FCD" w:rsidRDefault="00DC205C" w:rsidP="007F1FCD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  <w:r w:rsidRPr="007F1FCD">
              <w:rPr>
                <w:i/>
                <w:sz w:val="20"/>
                <w:szCs w:val="20"/>
              </w:rPr>
              <w:t>ASC may include in the report, or in its drafting notes accompanying the proposed ISAP, any items that led to significant debates / divergent views.</w:t>
            </w:r>
          </w:p>
        </w:tc>
      </w:tr>
      <w:tr w:rsidR="007F1FCD" w:rsidRPr="007F1FCD" w:rsidTr="007F1FCD">
        <w:trPr>
          <w:gridAfter w:val="1"/>
          <w:wAfter w:w="11" w:type="dxa"/>
        </w:trPr>
        <w:tc>
          <w:tcPr>
            <w:tcW w:w="530" w:type="dxa"/>
            <w:shd w:val="clear" w:color="auto" w:fill="auto"/>
          </w:tcPr>
          <w:p w:rsidR="006F3F32" w:rsidRPr="007F1FCD" w:rsidRDefault="006F3F32" w:rsidP="007F1FCD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  <w:r w:rsidRPr="007F1FCD">
              <w:rPr>
                <w:sz w:val="20"/>
                <w:szCs w:val="20"/>
              </w:rPr>
              <w:t>12.</w:t>
            </w:r>
          </w:p>
        </w:tc>
        <w:tc>
          <w:tcPr>
            <w:tcW w:w="1810" w:type="dxa"/>
            <w:shd w:val="clear" w:color="auto" w:fill="auto"/>
          </w:tcPr>
          <w:p w:rsidR="006F3F32" w:rsidRPr="007F1FCD" w:rsidRDefault="006F3F32" w:rsidP="007F1FCD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  <w:r w:rsidRPr="007F1FCD">
              <w:rPr>
                <w:sz w:val="20"/>
                <w:szCs w:val="20"/>
              </w:rPr>
              <w:t>Consider whether re-exposure is necessary (</w:t>
            </w:r>
            <w:r w:rsidR="00506D79" w:rsidRPr="007F1FCD">
              <w:rPr>
                <w:sz w:val="20"/>
                <w:szCs w:val="20"/>
              </w:rPr>
              <w:t>ASC</w:t>
            </w:r>
            <w:r w:rsidRPr="007F1FCD">
              <w:rPr>
                <w:sz w:val="20"/>
                <w:szCs w:val="20"/>
              </w:rPr>
              <w:t>)</w:t>
            </w:r>
          </w:p>
        </w:tc>
        <w:tc>
          <w:tcPr>
            <w:tcW w:w="990" w:type="dxa"/>
            <w:shd w:val="clear" w:color="auto" w:fill="auto"/>
          </w:tcPr>
          <w:p w:rsidR="006F3F32" w:rsidRPr="007F1FCD" w:rsidRDefault="00A179B5" w:rsidP="007F1FCD">
            <w:pPr>
              <w:spacing w:beforeLines="20" w:before="48" w:afterLines="20" w:after="48" w:line="240" w:lineRule="auto"/>
              <w:jc w:val="center"/>
              <w:rPr>
                <w:sz w:val="20"/>
                <w:szCs w:val="20"/>
              </w:rPr>
            </w:pPr>
            <w:r w:rsidRPr="007F1FCD">
              <w:rPr>
                <w:sz w:val="20"/>
                <w:szCs w:val="20"/>
              </w:rPr>
              <w:t>15</w:t>
            </w:r>
            <w:r w:rsidR="00F66B85" w:rsidRPr="007F1FCD">
              <w:rPr>
                <w:sz w:val="20"/>
                <w:szCs w:val="20"/>
              </w:rPr>
              <w:t xml:space="preserve"> Aug</w:t>
            </w:r>
            <w:r w:rsidR="002E5C6E" w:rsidRPr="007F1FCD">
              <w:rPr>
                <w:sz w:val="20"/>
                <w:szCs w:val="20"/>
              </w:rPr>
              <w:t>ust</w:t>
            </w:r>
            <w:r w:rsidR="00F66B85" w:rsidRPr="007F1FCD">
              <w:rPr>
                <w:sz w:val="20"/>
                <w:szCs w:val="20"/>
              </w:rPr>
              <w:t xml:space="preserve"> 2016</w:t>
            </w:r>
          </w:p>
        </w:tc>
        <w:tc>
          <w:tcPr>
            <w:tcW w:w="2779" w:type="dxa"/>
            <w:gridSpan w:val="2"/>
            <w:shd w:val="clear" w:color="auto" w:fill="auto"/>
          </w:tcPr>
          <w:p w:rsidR="006F3F32" w:rsidRPr="007F1FCD" w:rsidRDefault="00A179B5" w:rsidP="007F1FCD">
            <w:pPr>
              <w:spacing w:beforeLines="20" w:before="48" w:afterLines="20" w:after="48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7F1FCD">
              <w:rPr>
                <w:sz w:val="20"/>
                <w:szCs w:val="20"/>
              </w:rPr>
              <w:t>Per minutes: no re-exposure required (unanimous); package approved for final exposure</w:t>
            </w:r>
          </w:p>
        </w:tc>
        <w:tc>
          <w:tcPr>
            <w:tcW w:w="1404" w:type="dxa"/>
            <w:shd w:val="clear" w:color="auto" w:fill="auto"/>
          </w:tcPr>
          <w:p w:rsidR="006F3F32" w:rsidRPr="007F1FCD" w:rsidRDefault="00F66B85" w:rsidP="007F1FCD">
            <w:pPr>
              <w:spacing w:beforeLines="20" w:before="48" w:afterLines="20" w:after="48" w:line="240" w:lineRule="auto"/>
              <w:jc w:val="center"/>
              <w:rPr>
                <w:sz w:val="20"/>
                <w:szCs w:val="20"/>
              </w:rPr>
            </w:pPr>
            <w:r w:rsidRPr="007F1FCD">
              <w:rPr>
                <w:sz w:val="20"/>
                <w:szCs w:val="20"/>
              </w:rPr>
              <w:t>Mary Frances Miller</w:t>
            </w:r>
          </w:p>
        </w:tc>
        <w:tc>
          <w:tcPr>
            <w:tcW w:w="1506" w:type="dxa"/>
            <w:gridSpan w:val="2"/>
            <w:shd w:val="clear" w:color="auto" w:fill="auto"/>
          </w:tcPr>
          <w:p w:rsidR="006F3F32" w:rsidRPr="007F1FCD" w:rsidRDefault="006F3F32" w:rsidP="007F1FCD">
            <w:pPr>
              <w:spacing w:beforeLines="20" w:before="48" w:afterLines="20" w:after="48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F3F32" w:rsidRPr="007F1FCD" w:rsidTr="007F1FCD">
        <w:trPr>
          <w:gridAfter w:val="1"/>
          <w:wAfter w:w="11" w:type="dxa"/>
        </w:trPr>
        <w:tc>
          <w:tcPr>
            <w:tcW w:w="530" w:type="dxa"/>
            <w:shd w:val="clear" w:color="auto" w:fill="auto"/>
          </w:tcPr>
          <w:p w:rsidR="006F3F32" w:rsidRPr="007F1FCD" w:rsidRDefault="006F3F32" w:rsidP="007F1FCD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8489" w:type="dxa"/>
            <w:gridSpan w:val="7"/>
            <w:shd w:val="clear" w:color="auto" w:fill="auto"/>
          </w:tcPr>
          <w:p w:rsidR="006F3F32" w:rsidRPr="007F1FCD" w:rsidRDefault="006F3F32" w:rsidP="007F1FCD">
            <w:pPr>
              <w:spacing w:beforeLines="20" w:before="48" w:afterLines="20" w:after="48" w:line="240" w:lineRule="auto"/>
              <w:rPr>
                <w:i/>
                <w:sz w:val="20"/>
                <w:szCs w:val="20"/>
              </w:rPr>
            </w:pPr>
            <w:r w:rsidRPr="007F1FCD">
              <w:rPr>
                <w:i/>
                <w:sz w:val="20"/>
                <w:szCs w:val="20"/>
              </w:rPr>
              <w:t>(If there is re-exposure: amend this template as necessary).</w:t>
            </w:r>
          </w:p>
        </w:tc>
      </w:tr>
    </w:tbl>
    <w:p w:rsidR="009231D3" w:rsidRDefault="009231D3" w:rsidP="00FB7540">
      <w:pPr>
        <w:spacing w:after="0" w:line="360" w:lineRule="auto"/>
        <w:rPr>
          <w:b/>
        </w:rPr>
      </w:pPr>
    </w:p>
    <w:p w:rsidR="00FB7540" w:rsidRPr="0018400A" w:rsidRDefault="00FB7540" w:rsidP="00FB7540">
      <w:pPr>
        <w:spacing w:after="0" w:line="360" w:lineRule="auto"/>
        <w:rPr>
          <w:b/>
        </w:rPr>
      </w:pPr>
      <w:r w:rsidRPr="0018400A">
        <w:rPr>
          <w:b/>
        </w:rPr>
        <w:t>Development of ISAP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1721"/>
        <w:gridCol w:w="1440"/>
        <w:gridCol w:w="2422"/>
        <w:gridCol w:w="1405"/>
        <w:gridCol w:w="1502"/>
      </w:tblGrid>
      <w:tr w:rsidR="00B079D0" w:rsidRPr="007F1FCD" w:rsidTr="007F1FCD">
        <w:tc>
          <w:tcPr>
            <w:tcW w:w="5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B0E52" w:rsidRPr="007F1FCD" w:rsidRDefault="002B0E52" w:rsidP="007F1FCD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</w:tcBorders>
            <w:shd w:val="clear" w:color="auto" w:fill="auto"/>
          </w:tcPr>
          <w:p w:rsidR="002B0E52" w:rsidRPr="007F1FCD" w:rsidRDefault="002B0E52" w:rsidP="007F1FCD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B0E52" w:rsidRPr="007F1FCD" w:rsidRDefault="002B0E52" w:rsidP="007F1FCD">
            <w:pPr>
              <w:spacing w:beforeLines="20" w:before="48" w:afterLines="20" w:after="48" w:line="240" w:lineRule="auto"/>
              <w:jc w:val="center"/>
              <w:rPr>
                <w:sz w:val="20"/>
                <w:szCs w:val="20"/>
              </w:rPr>
            </w:pPr>
            <w:r w:rsidRPr="007F1FCD">
              <w:rPr>
                <w:sz w:val="20"/>
                <w:szCs w:val="20"/>
              </w:rPr>
              <w:t>Date</w:t>
            </w:r>
          </w:p>
        </w:tc>
        <w:tc>
          <w:tcPr>
            <w:tcW w:w="2422" w:type="dxa"/>
            <w:shd w:val="clear" w:color="auto" w:fill="auto"/>
          </w:tcPr>
          <w:p w:rsidR="002B0E52" w:rsidRPr="007F1FCD" w:rsidRDefault="002B0E52" w:rsidP="007F1FCD">
            <w:pPr>
              <w:spacing w:beforeLines="20" w:before="48" w:afterLines="20" w:after="48" w:line="240" w:lineRule="auto"/>
              <w:jc w:val="center"/>
              <w:rPr>
                <w:sz w:val="20"/>
                <w:szCs w:val="20"/>
              </w:rPr>
            </w:pPr>
            <w:r w:rsidRPr="007F1FCD">
              <w:rPr>
                <w:sz w:val="20"/>
                <w:szCs w:val="20"/>
              </w:rPr>
              <w:t>Evidence</w:t>
            </w:r>
          </w:p>
        </w:tc>
        <w:tc>
          <w:tcPr>
            <w:tcW w:w="1405" w:type="dxa"/>
            <w:shd w:val="clear" w:color="auto" w:fill="auto"/>
          </w:tcPr>
          <w:p w:rsidR="002B0E52" w:rsidRPr="007F1FCD" w:rsidRDefault="002B0E52" w:rsidP="007F1FCD">
            <w:pPr>
              <w:spacing w:beforeLines="20" w:before="48" w:afterLines="20" w:after="48" w:line="240" w:lineRule="auto"/>
              <w:jc w:val="center"/>
              <w:rPr>
                <w:sz w:val="20"/>
                <w:szCs w:val="20"/>
              </w:rPr>
            </w:pPr>
            <w:r w:rsidRPr="007F1FCD">
              <w:rPr>
                <w:sz w:val="20"/>
                <w:szCs w:val="20"/>
              </w:rPr>
              <w:t>Verified (1)</w:t>
            </w:r>
          </w:p>
        </w:tc>
        <w:tc>
          <w:tcPr>
            <w:tcW w:w="1502" w:type="dxa"/>
            <w:shd w:val="clear" w:color="auto" w:fill="auto"/>
          </w:tcPr>
          <w:p w:rsidR="002B0E52" w:rsidRPr="007F1FCD" w:rsidRDefault="002B0E52" w:rsidP="007F1FCD">
            <w:pPr>
              <w:spacing w:beforeLines="20" w:before="48" w:afterLines="20" w:after="48" w:line="240" w:lineRule="auto"/>
              <w:jc w:val="center"/>
              <w:rPr>
                <w:sz w:val="20"/>
                <w:szCs w:val="20"/>
              </w:rPr>
            </w:pPr>
            <w:r w:rsidRPr="007F1FCD">
              <w:rPr>
                <w:sz w:val="20"/>
                <w:szCs w:val="20"/>
              </w:rPr>
              <w:t>Verified (2)</w:t>
            </w:r>
          </w:p>
        </w:tc>
      </w:tr>
      <w:tr w:rsidR="00B079D0" w:rsidRPr="007F1FCD" w:rsidTr="007F1FCD">
        <w:tc>
          <w:tcPr>
            <w:tcW w:w="529" w:type="dxa"/>
            <w:shd w:val="clear" w:color="auto" w:fill="auto"/>
          </w:tcPr>
          <w:p w:rsidR="006F3F32" w:rsidRPr="007F1FCD" w:rsidRDefault="006F3F32" w:rsidP="007F1FCD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  <w:r w:rsidRPr="007F1FCD">
              <w:rPr>
                <w:sz w:val="20"/>
                <w:szCs w:val="20"/>
              </w:rPr>
              <w:t>13.</w:t>
            </w:r>
          </w:p>
        </w:tc>
        <w:tc>
          <w:tcPr>
            <w:tcW w:w="1721" w:type="dxa"/>
            <w:shd w:val="clear" w:color="auto" w:fill="auto"/>
          </w:tcPr>
          <w:p w:rsidR="006F3F32" w:rsidRPr="007F1FCD" w:rsidRDefault="006F3F32" w:rsidP="007F1FCD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  <w:r w:rsidRPr="007F1FCD">
              <w:rPr>
                <w:sz w:val="20"/>
                <w:szCs w:val="20"/>
              </w:rPr>
              <w:t xml:space="preserve">Develop </w:t>
            </w:r>
            <w:r w:rsidR="00DC205C" w:rsidRPr="007F1FCD">
              <w:rPr>
                <w:sz w:val="20"/>
                <w:szCs w:val="20"/>
              </w:rPr>
              <w:t xml:space="preserve">proposed </w:t>
            </w:r>
            <w:r w:rsidRPr="007F1FCD">
              <w:rPr>
                <w:sz w:val="20"/>
                <w:szCs w:val="20"/>
              </w:rPr>
              <w:t>final ISAP</w:t>
            </w:r>
            <w:r w:rsidR="00506D79" w:rsidRPr="007F1FCD">
              <w:rPr>
                <w:sz w:val="20"/>
                <w:szCs w:val="20"/>
              </w:rPr>
              <w:t>; publish consultation response</w:t>
            </w:r>
            <w:r w:rsidR="00B0336F" w:rsidRPr="007F1FCD">
              <w:rPr>
                <w:sz w:val="20"/>
                <w:szCs w:val="20"/>
              </w:rPr>
              <w:t xml:space="preserve"> and proposed final ISAP</w:t>
            </w:r>
            <w:r w:rsidRPr="007F1FCD">
              <w:rPr>
                <w:sz w:val="20"/>
                <w:szCs w:val="20"/>
              </w:rPr>
              <w:t>(</w:t>
            </w:r>
            <w:r w:rsidR="00506D79" w:rsidRPr="007F1FCD">
              <w:rPr>
                <w:sz w:val="20"/>
                <w:szCs w:val="20"/>
              </w:rPr>
              <w:t>ASC</w:t>
            </w:r>
            <w:r w:rsidRPr="007F1FCD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6F3F32" w:rsidRPr="007F1FCD" w:rsidRDefault="00F66B85" w:rsidP="007F1FCD">
            <w:pPr>
              <w:spacing w:beforeLines="20" w:before="48" w:afterLines="20" w:after="48" w:line="240" w:lineRule="auto"/>
              <w:jc w:val="center"/>
              <w:rPr>
                <w:sz w:val="20"/>
                <w:szCs w:val="20"/>
              </w:rPr>
            </w:pPr>
            <w:r w:rsidRPr="007F1FCD">
              <w:rPr>
                <w:sz w:val="20"/>
                <w:szCs w:val="20"/>
              </w:rPr>
              <w:t>18 Aug</w:t>
            </w:r>
            <w:r w:rsidR="002E5C6E" w:rsidRPr="007F1FCD">
              <w:rPr>
                <w:sz w:val="20"/>
                <w:szCs w:val="20"/>
              </w:rPr>
              <w:t>ust</w:t>
            </w:r>
            <w:r w:rsidRPr="007F1FCD">
              <w:rPr>
                <w:sz w:val="20"/>
                <w:szCs w:val="20"/>
              </w:rPr>
              <w:t xml:space="preserve"> 2016</w:t>
            </w:r>
          </w:p>
        </w:tc>
        <w:tc>
          <w:tcPr>
            <w:tcW w:w="2422" w:type="dxa"/>
            <w:shd w:val="clear" w:color="auto" w:fill="auto"/>
          </w:tcPr>
          <w:p w:rsidR="006F3F32" w:rsidRPr="007F1FCD" w:rsidRDefault="00F66B85" w:rsidP="007F1FCD">
            <w:pPr>
              <w:spacing w:beforeLines="20" w:before="48" w:afterLines="20" w:after="48" w:line="240" w:lineRule="auto"/>
              <w:jc w:val="center"/>
              <w:rPr>
                <w:sz w:val="20"/>
                <w:szCs w:val="20"/>
              </w:rPr>
            </w:pPr>
            <w:r w:rsidRPr="007F1FCD">
              <w:rPr>
                <w:sz w:val="20"/>
                <w:szCs w:val="20"/>
              </w:rPr>
              <w:t>Proposed final ISAP and consultation response distributed via email 18 Aug</w:t>
            </w:r>
            <w:r w:rsidR="00BD0991" w:rsidRPr="007F1FCD">
              <w:rPr>
                <w:sz w:val="20"/>
                <w:szCs w:val="20"/>
              </w:rPr>
              <w:t>ust 2016</w:t>
            </w:r>
            <w:r w:rsidRPr="007F1FCD">
              <w:rPr>
                <w:sz w:val="20"/>
                <w:szCs w:val="20"/>
              </w:rPr>
              <w:t>; on website: http://www.actuaries.org/index.cfm?lang=EN&amp;DSP=PUBLICATIONS&amp;ACT=STANDARDS_ISAP1A</w:t>
            </w:r>
          </w:p>
        </w:tc>
        <w:tc>
          <w:tcPr>
            <w:tcW w:w="1405" w:type="dxa"/>
            <w:shd w:val="clear" w:color="auto" w:fill="auto"/>
          </w:tcPr>
          <w:p w:rsidR="006F3F32" w:rsidRPr="007F1FCD" w:rsidRDefault="00F66B85" w:rsidP="007F1FCD">
            <w:pPr>
              <w:spacing w:beforeLines="20" w:before="48" w:afterLines="20" w:after="48" w:line="240" w:lineRule="auto"/>
              <w:jc w:val="center"/>
              <w:rPr>
                <w:sz w:val="20"/>
                <w:szCs w:val="20"/>
              </w:rPr>
            </w:pPr>
            <w:r w:rsidRPr="007F1FCD">
              <w:rPr>
                <w:sz w:val="20"/>
                <w:szCs w:val="20"/>
              </w:rPr>
              <w:t>Mary Frances Miller</w:t>
            </w:r>
          </w:p>
        </w:tc>
        <w:tc>
          <w:tcPr>
            <w:tcW w:w="1502" w:type="dxa"/>
            <w:shd w:val="clear" w:color="auto" w:fill="auto"/>
          </w:tcPr>
          <w:p w:rsidR="006F3F32" w:rsidRPr="007F1FCD" w:rsidRDefault="006F3F32" w:rsidP="007F1FCD">
            <w:pPr>
              <w:spacing w:beforeLines="20" w:before="48" w:afterLines="20" w:after="48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06D79" w:rsidRPr="007F1FCD" w:rsidTr="007F1FCD">
        <w:tc>
          <w:tcPr>
            <w:tcW w:w="529" w:type="dxa"/>
            <w:shd w:val="clear" w:color="auto" w:fill="auto"/>
          </w:tcPr>
          <w:p w:rsidR="00FB7540" w:rsidRPr="007F1FCD" w:rsidRDefault="00FB7540" w:rsidP="007F1FCD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  <w:r w:rsidRPr="007F1FCD">
              <w:rPr>
                <w:sz w:val="20"/>
                <w:szCs w:val="20"/>
              </w:rPr>
              <w:t>1</w:t>
            </w:r>
            <w:r w:rsidR="00FC6F1D" w:rsidRPr="007F1FCD">
              <w:rPr>
                <w:sz w:val="20"/>
                <w:szCs w:val="20"/>
              </w:rPr>
              <w:t>5</w:t>
            </w:r>
            <w:r w:rsidRPr="007F1FCD">
              <w:rPr>
                <w:sz w:val="20"/>
                <w:szCs w:val="20"/>
              </w:rPr>
              <w:t>.</w:t>
            </w:r>
          </w:p>
        </w:tc>
        <w:tc>
          <w:tcPr>
            <w:tcW w:w="1721" w:type="dxa"/>
            <w:shd w:val="clear" w:color="auto" w:fill="auto"/>
          </w:tcPr>
          <w:p w:rsidR="00FB7540" w:rsidRPr="007F1FCD" w:rsidRDefault="00FB7540" w:rsidP="007F1FCD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  <w:r w:rsidRPr="007F1FCD">
              <w:rPr>
                <w:sz w:val="20"/>
                <w:szCs w:val="20"/>
              </w:rPr>
              <w:t xml:space="preserve">Assess compliance with due process  (subject to materiality) (Prof </w:t>
            </w:r>
            <w:proofErr w:type="spellStart"/>
            <w:r w:rsidRPr="007F1FCD">
              <w:rPr>
                <w:sz w:val="20"/>
                <w:szCs w:val="20"/>
              </w:rPr>
              <w:t>Comm</w:t>
            </w:r>
            <w:proofErr w:type="spellEnd"/>
            <w:r w:rsidRPr="007F1FCD">
              <w:rPr>
                <w:sz w:val="20"/>
                <w:szCs w:val="20"/>
              </w:rPr>
              <w:t>)</w:t>
            </w:r>
          </w:p>
        </w:tc>
        <w:tc>
          <w:tcPr>
            <w:tcW w:w="6769" w:type="dxa"/>
            <w:gridSpan w:val="4"/>
            <w:shd w:val="clear" w:color="auto" w:fill="auto"/>
          </w:tcPr>
          <w:p w:rsidR="00FB7540" w:rsidRPr="007F1FCD" w:rsidRDefault="00FB7540" w:rsidP="007F1FCD">
            <w:pPr>
              <w:pStyle w:val="ListParagraph"/>
              <w:numPr>
                <w:ilvl w:val="0"/>
                <w:numId w:val="10"/>
              </w:numPr>
              <w:spacing w:beforeLines="120" w:before="288" w:afterLines="20" w:after="48" w:line="240" w:lineRule="auto"/>
              <w:ind w:left="1077" w:hanging="357"/>
              <w:rPr>
                <w:sz w:val="20"/>
                <w:szCs w:val="20"/>
              </w:rPr>
            </w:pPr>
            <w:r w:rsidRPr="007F1FCD">
              <w:rPr>
                <w:sz w:val="20"/>
                <w:szCs w:val="20"/>
              </w:rPr>
              <w:t>this report</w:t>
            </w:r>
          </w:p>
        </w:tc>
      </w:tr>
    </w:tbl>
    <w:p w:rsidR="006F3F32" w:rsidRDefault="006F3F32" w:rsidP="006F3F32">
      <w:pPr>
        <w:rPr>
          <w:b/>
          <w:sz w:val="28"/>
          <w:szCs w:val="28"/>
          <w:u w:val="single"/>
        </w:rPr>
      </w:pPr>
    </w:p>
    <w:p w:rsidR="009231D3" w:rsidRDefault="009231D3" w:rsidP="00FB7540">
      <w:pPr>
        <w:spacing w:after="0" w:line="360" w:lineRule="auto"/>
        <w:rPr>
          <w:b/>
        </w:rPr>
      </w:pPr>
    </w:p>
    <w:p w:rsidR="00FB7540" w:rsidRDefault="00FB7540" w:rsidP="00FB7540">
      <w:pPr>
        <w:spacing w:after="0" w:line="360" w:lineRule="auto"/>
        <w:rPr>
          <w:b/>
          <w:sz w:val="28"/>
          <w:szCs w:val="28"/>
          <w:u w:val="single"/>
        </w:rPr>
      </w:pPr>
      <w:r>
        <w:rPr>
          <w:b/>
        </w:rPr>
        <w:t xml:space="preserve">Adoption of ISAP </w:t>
      </w:r>
    </w:p>
    <w:tbl>
      <w:tblPr>
        <w:tblW w:w="9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170"/>
        <w:gridCol w:w="1080"/>
        <w:gridCol w:w="3780"/>
        <w:gridCol w:w="1203"/>
        <w:gridCol w:w="1236"/>
        <w:gridCol w:w="10"/>
      </w:tblGrid>
      <w:tr w:rsidR="00B079D0" w:rsidRPr="007F1FCD" w:rsidTr="007F1FCD">
        <w:trPr>
          <w:gridAfter w:val="1"/>
          <w:wAfter w:w="10" w:type="dxa"/>
        </w:trPr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0791B" w:rsidRPr="007F1FCD" w:rsidRDefault="00D0791B" w:rsidP="007F1FCD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</w:tcBorders>
            <w:shd w:val="clear" w:color="auto" w:fill="auto"/>
          </w:tcPr>
          <w:p w:rsidR="00D0791B" w:rsidRPr="007F1FCD" w:rsidRDefault="00D0791B" w:rsidP="007F1FCD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D0791B" w:rsidRPr="007F1FCD" w:rsidRDefault="00D0791B" w:rsidP="007F1FCD">
            <w:pPr>
              <w:spacing w:beforeLines="20" w:before="48" w:afterLines="20" w:after="48" w:line="240" w:lineRule="auto"/>
              <w:jc w:val="center"/>
              <w:rPr>
                <w:sz w:val="20"/>
                <w:szCs w:val="20"/>
              </w:rPr>
            </w:pPr>
            <w:r w:rsidRPr="007F1FCD">
              <w:rPr>
                <w:sz w:val="20"/>
                <w:szCs w:val="20"/>
              </w:rPr>
              <w:t>Date</w:t>
            </w:r>
          </w:p>
        </w:tc>
        <w:tc>
          <w:tcPr>
            <w:tcW w:w="3780" w:type="dxa"/>
            <w:shd w:val="clear" w:color="auto" w:fill="auto"/>
          </w:tcPr>
          <w:p w:rsidR="00D0791B" w:rsidRPr="007F1FCD" w:rsidRDefault="00D0791B" w:rsidP="007F1FCD">
            <w:pPr>
              <w:spacing w:beforeLines="20" w:before="48" w:afterLines="20" w:after="48" w:line="240" w:lineRule="auto"/>
              <w:jc w:val="center"/>
              <w:rPr>
                <w:sz w:val="20"/>
                <w:szCs w:val="20"/>
              </w:rPr>
            </w:pPr>
            <w:r w:rsidRPr="007F1FCD">
              <w:rPr>
                <w:sz w:val="20"/>
                <w:szCs w:val="20"/>
              </w:rPr>
              <w:t>Evidence</w:t>
            </w:r>
          </w:p>
        </w:tc>
        <w:tc>
          <w:tcPr>
            <w:tcW w:w="1203" w:type="dxa"/>
            <w:shd w:val="clear" w:color="auto" w:fill="auto"/>
          </w:tcPr>
          <w:p w:rsidR="00D0791B" w:rsidRPr="007F1FCD" w:rsidRDefault="00D0791B" w:rsidP="007F1FCD">
            <w:pPr>
              <w:spacing w:beforeLines="20" w:before="48" w:afterLines="20" w:after="48" w:line="240" w:lineRule="auto"/>
              <w:jc w:val="center"/>
              <w:rPr>
                <w:sz w:val="20"/>
                <w:szCs w:val="20"/>
              </w:rPr>
            </w:pPr>
            <w:r w:rsidRPr="007F1FCD">
              <w:rPr>
                <w:sz w:val="20"/>
                <w:szCs w:val="20"/>
              </w:rPr>
              <w:t>Verified (1)</w:t>
            </w:r>
          </w:p>
        </w:tc>
        <w:tc>
          <w:tcPr>
            <w:tcW w:w="1236" w:type="dxa"/>
            <w:shd w:val="clear" w:color="auto" w:fill="auto"/>
          </w:tcPr>
          <w:p w:rsidR="00D0791B" w:rsidRPr="007F1FCD" w:rsidRDefault="00D0791B" w:rsidP="007F1FCD">
            <w:pPr>
              <w:spacing w:beforeLines="20" w:before="48" w:afterLines="20" w:after="48" w:line="240" w:lineRule="auto"/>
              <w:jc w:val="center"/>
              <w:rPr>
                <w:sz w:val="20"/>
                <w:szCs w:val="20"/>
              </w:rPr>
            </w:pPr>
            <w:r w:rsidRPr="007F1FCD">
              <w:rPr>
                <w:sz w:val="20"/>
                <w:szCs w:val="20"/>
              </w:rPr>
              <w:t>Verified (2)</w:t>
            </w:r>
          </w:p>
        </w:tc>
      </w:tr>
      <w:tr w:rsidR="00B079D0" w:rsidRPr="007F1FCD" w:rsidTr="007F1FCD">
        <w:tc>
          <w:tcPr>
            <w:tcW w:w="540" w:type="dxa"/>
            <w:shd w:val="clear" w:color="auto" w:fill="auto"/>
          </w:tcPr>
          <w:p w:rsidR="00FC6F1D" w:rsidRPr="007F1FCD" w:rsidRDefault="00FC6F1D" w:rsidP="007F1FCD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  <w:r w:rsidRPr="007F1FCD">
              <w:rPr>
                <w:sz w:val="20"/>
                <w:szCs w:val="20"/>
              </w:rPr>
              <w:t>15.</w:t>
            </w:r>
          </w:p>
        </w:tc>
        <w:tc>
          <w:tcPr>
            <w:tcW w:w="1170" w:type="dxa"/>
            <w:shd w:val="clear" w:color="auto" w:fill="auto"/>
          </w:tcPr>
          <w:p w:rsidR="00FC6F1D" w:rsidRPr="007F1FCD" w:rsidRDefault="00FC6F1D" w:rsidP="007F1FCD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  <w:r w:rsidRPr="007F1FCD">
              <w:rPr>
                <w:sz w:val="20"/>
                <w:szCs w:val="20"/>
              </w:rPr>
              <w:t>Proposed final ISAP -&gt; EC for approval for submission to Council (ASC)</w:t>
            </w:r>
          </w:p>
        </w:tc>
        <w:tc>
          <w:tcPr>
            <w:tcW w:w="1080" w:type="dxa"/>
            <w:shd w:val="clear" w:color="auto" w:fill="auto"/>
          </w:tcPr>
          <w:p w:rsidR="00FC6F1D" w:rsidRPr="007F1FCD" w:rsidRDefault="00FC6F1D" w:rsidP="007F1FCD">
            <w:pPr>
              <w:spacing w:beforeLines="20" w:before="48" w:afterLines="20" w:after="48" w:line="240" w:lineRule="auto"/>
              <w:jc w:val="center"/>
              <w:rPr>
                <w:sz w:val="20"/>
                <w:szCs w:val="20"/>
              </w:rPr>
            </w:pPr>
            <w:r w:rsidRPr="007F1FCD">
              <w:rPr>
                <w:sz w:val="20"/>
                <w:szCs w:val="20"/>
              </w:rPr>
              <w:t>4 Oct</w:t>
            </w:r>
            <w:r w:rsidR="002E5C6E" w:rsidRPr="007F1FCD">
              <w:rPr>
                <w:sz w:val="20"/>
                <w:szCs w:val="20"/>
              </w:rPr>
              <w:t>ober</w:t>
            </w:r>
            <w:r w:rsidRPr="007F1FCD">
              <w:rPr>
                <w:sz w:val="20"/>
                <w:szCs w:val="20"/>
              </w:rPr>
              <w:t xml:space="preserve"> 2016</w:t>
            </w:r>
          </w:p>
        </w:tc>
        <w:tc>
          <w:tcPr>
            <w:tcW w:w="3780" w:type="dxa"/>
            <w:shd w:val="clear" w:color="auto" w:fill="auto"/>
          </w:tcPr>
          <w:p w:rsidR="00FC6F1D" w:rsidRPr="007F1FCD" w:rsidRDefault="00FC6F1D" w:rsidP="007F1FCD">
            <w:pPr>
              <w:spacing w:beforeLines="20" w:before="48" w:afterLines="20" w:after="48" w:line="240" w:lineRule="auto"/>
              <w:jc w:val="center"/>
              <w:rPr>
                <w:sz w:val="20"/>
                <w:szCs w:val="20"/>
              </w:rPr>
            </w:pPr>
            <w:r w:rsidRPr="007F1FCD">
              <w:rPr>
                <w:sz w:val="20"/>
                <w:szCs w:val="20"/>
              </w:rPr>
              <w:t>15 comments received</w:t>
            </w:r>
          </w:p>
          <w:p w:rsidR="00FC6F1D" w:rsidRPr="007F1FCD" w:rsidRDefault="00FC6F1D" w:rsidP="007F1FCD">
            <w:pPr>
              <w:spacing w:after="0" w:line="240" w:lineRule="auto"/>
              <w:rPr>
                <w:sz w:val="20"/>
                <w:szCs w:val="20"/>
              </w:rPr>
            </w:pPr>
            <w:hyperlink r:id="rId12" w:history="1">
              <w:r w:rsidRPr="007F1FCD">
                <w:rPr>
                  <w:rStyle w:val="Hyperlink"/>
                  <w:sz w:val="20"/>
                  <w:szCs w:val="20"/>
                </w:rPr>
                <w:t>http://www.actuaries.org/CTTEES_ASC/ISAP1A/Final_Review_Comments/Final_Review_ISAP1A_CommentsReceived_Sept2016.pdf.</w:t>
              </w:r>
            </w:hyperlink>
            <w:r w:rsidRPr="007F1FCD">
              <w:rPr>
                <w:sz w:val="20"/>
                <w:szCs w:val="20"/>
              </w:rPr>
              <w:t xml:space="preserve"> ASC made non-substantial changes to sections 2.1 (stem) and 2.1.2; approved by ASC 4 Oct</w:t>
            </w:r>
            <w:r w:rsidR="00BD0991" w:rsidRPr="007F1FCD">
              <w:rPr>
                <w:sz w:val="20"/>
                <w:szCs w:val="20"/>
              </w:rPr>
              <w:t>ober 2016</w:t>
            </w:r>
            <w:r w:rsidRPr="007F1FCD">
              <w:rPr>
                <w:sz w:val="20"/>
                <w:szCs w:val="20"/>
              </w:rPr>
              <w:t>; to EC for 18 Oct</w:t>
            </w:r>
            <w:r w:rsidR="00BD0991" w:rsidRPr="007F1FCD">
              <w:rPr>
                <w:sz w:val="20"/>
                <w:szCs w:val="20"/>
              </w:rPr>
              <w:t>ober 2016</w:t>
            </w:r>
            <w:r w:rsidRPr="007F1FCD">
              <w:rPr>
                <w:sz w:val="20"/>
                <w:szCs w:val="20"/>
              </w:rPr>
              <w:t xml:space="preserve"> meeting</w:t>
            </w:r>
          </w:p>
          <w:p w:rsidR="00FC6F1D" w:rsidRPr="007F1FCD" w:rsidRDefault="00FC6F1D" w:rsidP="007F1FCD">
            <w:pPr>
              <w:spacing w:beforeLines="20" w:before="48" w:afterLines="20" w:after="48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</w:tcPr>
          <w:p w:rsidR="00FC6F1D" w:rsidRPr="007F1FCD" w:rsidRDefault="00FC6F1D" w:rsidP="007F1FCD">
            <w:pPr>
              <w:spacing w:beforeLines="20" w:before="48" w:afterLines="20" w:after="48" w:line="240" w:lineRule="auto"/>
              <w:jc w:val="center"/>
              <w:rPr>
                <w:sz w:val="20"/>
                <w:szCs w:val="20"/>
              </w:rPr>
            </w:pPr>
            <w:r w:rsidRPr="007F1FCD">
              <w:rPr>
                <w:sz w:val="20"/>
                <w:szCs w:val="20"/>
              </w:rPr>
              <w:t>Mary Frances Miller</w:t>
            </w:r>
          </w:p>
        </w:tc>
        <w:tc>
          <w:tcPr>
            <w:tcW w:w="1246" w:type="dxa"/>
            <w:gridSpan w:val="2"/>
            <w:shd w:val="clear" w:color="auto" w:fill="auto"/>
          </w:tcPr>
          <w:p w:rsidR="00FC6F1D" w:rsidRPr="007F1FCD" w:rsidRDefault="00FC6F1D" w:rsidP="007F1FCD">
            <w:pPr>
              <w:spacing w:beforeLines="20" w:before="48" w:afterLines="20" w:after="48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55A1F" w:rsidRPr="007F1FCD" w:rsidTr="007F1FCD">
        <w:tc>
          <w:tcPr>
            <w:tcW w:w="540" w:type="dxa"/>
            <w:shd w:val="clear" w:color="auto" w:fill="auto"/>
          </w:tcPr>
          <w:p w:rsidR="00255A1F" w:rsidRPr="007F1FCD" w:rsidRDefault="00255A1F" w:rsidP="007F1FCD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  <w:r w:rsidRPr="007F1FCD">
              <w:rPr>
                <w:sz w:val="20"/>
                <w:szCs w:val="20"/>
              </w:rPr>
              <w:t>16.</w:t>
            </w:r>
          </w:p>
        </w:tc>
        <w:tc>
          <w:tcPr>
            <w:tcW w:w="1170" w:type="dxa"/>
            <w:shd w:val="clear" w:color="auto" w:fill="auto"/>
          </w:tcPr>
          <w:p w:rsidR="00255A1F" w:rsidRPr="007F1FCD" w:rsidRDefault="00255A1F" w:rsidP="007F1FCD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  <w:r w:rsidRPr="007F1FCD">
              <w:rPr>
                <w:sz w:val="20"/>
                <w:szCs w:val="20"/>
              </w:rPr>
              <w:t>Approve proposed final ISAP for submission to Council (EC)</w:t>
            </w:r>
          </w:p>
        </w:tc>
        <w:tc>
          <w:tcPr>
            <w:tcW w:w="7309" w:type="dxa"/>
            <w:gridSpan w:val="5"/>
            <w:vMerge w:val="restart"/>
            <w:shd w:val="clear" w:color="auto" w:fill="auto"/>
          </w:tcPr>
          <w:p w:rsidR="00255A1F" w:rsidRPr="007F1FCD" w:rsidRDefault="00255A1F" w:rsidP="007F1FCD">
            <w:pPr>
              <w:spacing w:beforeLines="20" w:before="48" w:afterLines="20" w:after="48" w:line="240" w:lineRule="auto"/>
              <w:jc w:val="center"/>
              <w:rPr>
                <w:sz w:val="20"/>
                <w:szCs w:val="20"/>
              </w:rPr>
            </w:pPr>
            <w:r w:rsidRPr="007F1FCD">
              <w:rPr>
                <w:sz w:val="20"/>
                <w:szCs w:val="20"/>
              </w:rPr>
              <w:br/>
              <w:t>Review of compliance with due process precedes these steps, which are noted here only for completeness.</w:t>
            </w:r>
          </w:p>
        </w:tc>
      </w:tr>
      <w:tr w:rsidR="00255A1F" w:rsidRPr="007F1FCD" w:rsidTr="007F1FCD">
        <w:tc>
          <w:tcPr>
            <w:tcW w:w="540" w:type="dxa"/>
            <w:shd w:val="clear" w:color="auto" w:fill="auto"/>
          </w:tcPr>
          <w:p w:rsidR="00255A1F" w:rsidRPr="007F1FCD" w:rsidRDefault="00255A1F" w:rsidP="007F1FCD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  <w:r w:rsidRPr="007F1FCD">
              <w:rPr>
                <w:sz w:val="20"/>
                <w:szCs w:val="20"/>
              </w:rPr>
              <w:t>17.</w:t>
            </w:r>
          </w:p>
        </w:tc>
        <w:tc>
          <w:tcPr>
            <w:tcW w:w="1170" w:type="dxa"/>
            <w:shd w:val="clear" w:color="auto" w:fill="auto"/>
          </w:tcPr>
          <w:p w:rsidR="00255A1F" w:rsidRPr="007F1FCD" w:rsidRDefault="00255A1F" w:rsidP="007F1FCD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  <w:r w:rsidRPr="007F1FCD">
              <w:rPr>
                <w:sz w:val="20"/>
                <w:szCs w:val="20"/>
              </w:rPr>
              <w:t xml:space="preserve">ISAP -&gt; to Council - 60 day agenda (EC) </w:t>
            </w:r>
          </w:p>
        </w:tc>
        <w:tc>
          <w:tcPr>
            <w:tcW w:w="7309" w:type="dxa"/>
            <w:gridSpan w:val="5"/>
            <w:vMerge/>
            <w:shd w:val="clear" w:color="auto" w:fill="auto"/>
          </w:tcPr>
          <w:p w:rsidR="00255A1F" w:rsidRPr="007F1FCD" w:rsidRDefault="00255A1F" w:rsidP="007F1FCD">
            <w:pPr>
              <w:spacing w:beforeLines="20" w:before="48" w:afterLines="20" w:after="48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B079D0" w:rsidRDefault="00B079D0" w:rsidP="00255A1F">
      <w:pPr>
        <w:keepNext/>
        <w:spacing w:after="0" w:line="360" w:lineRule="auto"/>
        <w:rPr>
          <w:b/>
          <w:i/>
        </w:rPr>
      </w:pPr>
    </w:p>
    <w:p w:rsidR="00255A1F" w:rsidRPr="00300425" w:rsidRDefault="00255A1F" w:rsidP="00255A1F">
      <w:pPr>
        <w:keepNext/>
        <w:spacing w:after="0" w:line="360" w:lineRule="auto"/>
        <w:rPr>
          <w:b/>
          <w:i/>
        </w:rPr>
      </w:pPr>
      <w:r w:rsidRPr="00300425">
        <w:rPr>
          <w:b/>
          <w:i/>
        </w:rPr>
        <w:t xml:space="preserve">Additional steps </w:t>
      </w:r>
      <w:r>
        <w:rPr>
          <w:b/>
          <w:i/>
        </w:rPr>
        <w:t xml:space="preserve">(18. – 22.) </w:t>
      </w:r>
      <w:r w:rsidRPr="00300425">
        <w:rPr>
          <w:b/>
          <w:i/>
        </w:rPr>
        <w:t xml:space="preserve">if any substantive issues arise out of </w:t>
      </w:r>
      <w:r w:rsidR="002C095A">
        <w:rPr>
          <w:b/>
          <w:i/>
        </w:rPr>
        <w:t>the final</w:t>
      </w:r>
      <w:r>
        <w:rPr>
          <w:b/>
          <w:i/>
        </w:rPr>
        <w:t xml:space="preserve"> </w:t>
      </w:r>
      <w:r w:rsidR="001F0D64">
        <w:rPr>
          <w:b/>
          <w:i/>
        </w:rPr>
        <w:t>review consultation</w:t>
      </w:r>
      <w:r w:rsidR="002C095A">
        <w:rPr>
          <w:b/>
          <w:i/>
        </w:rPr>
        <w:t xml:space="preserve"> </w:t>
      </w:r>
      <w:r>
        <w:rPr>
          <w:b/>
          <w:i/>
        </w:rPr>
        <w:t>(see 13.)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618"/>
        <w:gridCol w:w="1413"/>
        <w:gridCol w:w="1548"/>
        <w:gridCol w:w="1407"/>
        <w:gridCol w:w="1504"/>
      </w:tblGrid>
      <w:tr w:rsidR="00B079D0" w:rsidRPr="007F1FCD" w:rsidTr="007F1FCD">
        <w:tc>
          <w:tcPr>
            <w:tcW w:w="53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55A1F" w:rsidRPr="007F1FCD" w:rsidRDefault="00255A1F" w:rsidP="007F1FCD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</w:tcBorders>
            <w:shd w:val="clear" w:color="auto" w:fill="auto"/>
          </w:tcPr>
          <w:p w:rsidR="00255A1F" w:rsidRPr="007F1FCD" w:rsidRDefault="00255A1F" w:rsidP="007F1FCD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auto"/>
          </w:tcPr>
          <w:p w:rsidR="00255A1F" w:rsidRPr="007F1FCD" w:rsidRDefault="00255A1F" w:rsidP="007F1FCD">
            <w:pPr>
              <w:spacing w:beforeLines="20" w:before="48" w:afterLines="20" w:after="48" w:line="240" w:lineRule="auto"/>
              <w:jc w:val="center"/>
              <w:rPr>
                <w:sz w:val="20"/>
                <w:szCs w:val="20"/>
              </w:rPr>
            </w:pPr>
            <w:r w:rsidRPr="007F1FCD">
              <w:rPr>
                <w:sz w:val="20"/>
                <w:szCs w:val="20"/>
              </w:rPr>
              <w:t>Date</w:t>
            </w:r>
          </w:p>
        </w:tc>
        <w:tc>
          <w:tcPr>
            <w:tcW w:w="1581" w:type="dxa"/>
            <w:shd w:val="clear" w:color="auto" w:fill="auto"/>
          </w:tcPr>
          <w:p w:rsidR="00255A1F" w:rsidRPr="007F1FCD" w:rsidRDefault="00255A1F" w:rsidP="007F1FCD">
            <w:pPr>
              <w:spacing w:beforeLines="20" w:before="48" w:afterLines="20" w:after="48" w:line="240" w:lineRule="auto"/>
              <w:jc w:val="center"/>
              <w:rPr>
                <w:sz w:val="20"/>
                <w:szCs w:val="20"/>
              </w:rPr>
            </w:pPr>
            <w:r w:rsidRPr="007F1FCD">
              <w:rPr>
                <w:sz w:val="20"/>
                <w:szCs w:val="20"/>
              </w:rPr>
              <w:t>Evidence</w:t>
            </w:r>
          </w:p>
        </w:tc>
        <w:tc>
          <w:tcPr>
            <w:tcW w:w="1437" w:type="dxa"/>
            <w:shd w:val="clear" w:color="auto" w:fill="auto"/>
          </w:tcPr>
          <w:p w:rsidR="00255A1F" w:rsidRPr="007F1FCD" w:rsidRDefault="00255A1F" w:rsidP="007F1FCD">
            <w:pPr>
              <w:spacing w:beforeLines="20" w:before="48" w:afterLines="20" w:after="48" w:line="240" w:lineRule="auto"/>
              <w:jc w:val="center"/>
              <w:rPr>
                <w:sz w:val="20"/>
                <w:szCs w:val="20"/>
              </w:rPr>
            </w:pPr>
            <w:r w:rsidRPr="007F1FCD">
              <w:rPr>
                <w:sz w:val="20"/>
                <w:szCs w:val="20"/>
              </w:rPr>
              <w:t>Verified (1)</w:t>
            </w:r>
          </w:p>
        </w:tc>
        <w:tc>
          <w:tcPr>
            <w:tcW w:w="1540" w:type="dxa"/>
            <w:shd w:val="clear" w:color="auto" w:fill="auto"/>
          </w:tcPr>
          <w:p w:rsidR="00255A1F" w:rsidRPr="007F1FCD" w:rsidRDefault="00255A1F" w:rsidP="007F1FCD">
            <w:pPr>
              <w:spacing w:beforeLines="20" w:before="48" w:afterLines="20" w:after="48" w:line="240" w:lineRule="auto"/>
              <w:jc w:val="center"/>
              <w:rPr>
                <w:sz w:val="20"/>
                <w:szCs w:val="20"/>
              </w:rPr>
            </w:pPr>
            <w:r w:rsidRPr="007F1FCD">
              <w:rPr>
                <w:sz w:val="20"/>
                <w:szCs w:val="20"/>
              </w:rPr>
              <w:t>Verified (2)</w:t>
            </w:r>
          </w:p>
        </w:tc>
      </w:tr>
      <w:tr w:rsidR="00B079D0" w:rsidRPr="007F1FCD" w:rsidTr="007F1FCD">
        <w:tc>
          <w:tcPr>
            <w:tcW w:w="533" w:type="dxa"/>
            <w:shd w:val="clear" w:color="auto" w:fill="auto"/>
          </w:tcPr>
          <w:p w:rsidR="00255A1F" w:rsidRPr="007F1FCD" w:rsidRDefault="00255A1F" w:rsidP="007F1FCD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  <w:r w:rsidRPr="007F1FCD">
              <w:rPr>
                <w:sz w:val="20"/>
                <w:szCs w:val="20"/>
              </w:rPr>
              <w:t>18.</w:t>
            </w:r>
          </w:p>
        </w:tc>
        <w:tc>
          <w:tcPr>
            <w:tcW w:w="2694" w:type="dxa"/>
            <w:shd w:val="clear" w:color="auto" w:fill="auto"/>
          </w:tcPr>
          <w:p w:rsidR="00255A1F" w:rsidRPr="007F1FCD" w:rsidRDefault="00255A1F" w:rsidP="007F1FCD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  <w:r w:rsidRPr="007F1FCD">
              <w:rPr>
                <w:sz w:val="20"/>
                <w:szCs w:val="20"/>
              </w:rPr>
              <w:t xml:space="preserve">Address substantive issues arising from </w:t>
            </w:r>
            <w:r w:rsidR="002C095A" w:rsidRPr="007F1FCD">
              <w:rPr>
                <w:sz w:val="20"/>
                <w:szCs w:val="20"/>
              </w:rPr>
              <w:t>the final</w:t>
            </w:r>
            <w:r w:rsidRPr="007F1FCD">
              <w:rPr>
                <w:sz w:val="20"/>
                <w:szCs w:val="20"/>
              </w:rPr>
              <w:t xml:space="preserve"> review </w:t>
            </w:r>
            <w:r w:rsidR="002C095A" w:rsidRPr="007F1FCD">
              <w:rPr>
                <w:sz w:val="20"/>
                <w:szCs w:val="20"/>
              </w:rPr>
              <w:t>consultation (</w:t>
            </w:r>
            <w:r w:rsidRPr="007F1FCD">
              <w:rPr>
                <w:sz w:val="20"/>
                <w:szCs w:val="20"/>
              </w:rPr>
              <w:t>ASC)</w:t>
            </w:r>
          </w:p>
        </w:tc>
        <w:tc>
          <w:tcPr>
            <w:tcW w:w="1457" w:type="dxa"/>
            <w:shd w:val="clear" w:color="auto" w:fill="auto"/>
          </w:tcPr>
          <w:p w:rsidR="00255A1F" w:rsidRPr="007F1FCD" w:rsidRDefault="00255A1F" w:rsidP="007F1FCD">
            <w:pPr>
              <w:spacing w:beforeLines="20" w:before="48" w:afterLines="20" w:after="48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shd w:val="clear" w:color="auto" w:fill="auto"/>
          </w:tcPr>
          <w:p w:rsidR="00255A1F" w:rsidRPr="007F1FCD" w:rsidRDefault="00255A1F" w:rsidP="007F1FCD">
            <w:pPr>
              <w:spacing w:beforeLines="20" w:before="48" w:afterLines="20" w:after="48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shd w:val="clear" w:color="auto" w:fill="auto"/>
          </w:tcPr>
          <w:p w:rsidR="00255A1F" w:rsidRPr="007F1FCD" w:rsidRDefault="00255A1F" w:rsidP="007F1FCD">
            <w:pPr>
              <w:spacing w:beforeLines="20" w:before="48" w:afterLines="20" w:after="48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shd w:val="clear" w:color="auto" w:fill="auto"/>
          </w:tcPr>
          <w:p w:rsidR="00255A1F" w:rsidRPr="007F1FCD" w:rsidRDefault="00255A1F" w:rsidP="007F1FCD">
            <w:pPr>
              <w:spacing w:beforeLines="20" w:before="48" w:afterLines="20" w:after="48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079D0" w:rsidRPr="007F1FCD" w:rsidTr="007F1FCD">
        <w:tc>
          <w:tcPr>
            <w:tcW w:w="533" w:type="dxa"/>
            <w:shd w:val="clear" w:color="auto" w:fill="auto"/>
          </w:tcPr>
          <w:p w:rsidR="009231D3" w:rsidRPr="007F1FCD" w:rsidRDefault="009231D3" w:rsidP="007F1FCD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  <w:r w:rsidRPr="007F1FCD">
              <w:rPr>
                <w:sz w:val="20"/>
                <w:szCs w:val="20"/>
              </w:rPr>
              <w:t>19.</w:t>
            </w:r>
          </w:p>
        </w:tc>
        <w:tc>
          <w:tcPr>
            <w:tcW w:w="2694" w:type="dxa"/>
            <w:shd w:val="clear" w:color="auto" w:fill="auto"/>
          </w:tcPr>
          <w:p w:rsidR="009231D3" w:rsidRPr="007F1FCD" w:rsidRDefault="009231D3" w:rsidP="007F1FCD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  <w:r w:rsidRPr="007F1FCD">
              <w:rPr>
                <w:sz w:val="20"/>
                <w:szCs w:val="20"/>
              </w:rPr>
              <w:t xml:space="preserve">Assess compliance with due process in respect of response to </w:t>
            </w:r>
            <w:r w:rsidR="002C095A" w:rsidRPr="007F1FCD">
              <w:rPr>
                <w:sz w:val="20"/>
                <w:szCs w:val="20"/>
              </w:rPr>
              <w:t>the final</w:t>
            </w:r>
            <w:r w:rsidRPr="007F1FCD">
              <w:rPr>
                <w:sz w:val="20"/>
                <w:szCs w:val="20"/>
              </w:rPr>
              <w:t xml:space="preserve"> review </w:t>
            </w:r>
            <w:r w:rsidR="002C095A" w:rsidRPr="007F1FCD">
              <w:rPr>
                <w:sz w:val="20"/>
                <w:szCs w:val="20"/>
              </w:rPr>
              <w:t xml:space="preserve">consultation </w:t>
            </w:r>
            <w:r w:rsidRPr="007F1FCD">
              <w:rPr>
                <w:sz w:val="20"/>
                <w:szCs w:val="20"/>
              </w:rPr>
              <w:t>(subject to materiality) (Prof</w:t>
            </w:r>
            <w:r w:rsidR="00AC75DC" w:rsidRPr="007F1FCD">
              <w:rPr>
                <w:sz w:val="20"/>
                <w:szCs w:val="20"/>
              </w:rPr>
              <w:t xml:space="preserve"> </w:t>
            </w:r>
            <w:proofErr w:type="spellStart"/>
            <w:r w:rsidRPr="007F1FCD">
              <w:rPr>
                <w:sz w:val="20"/>
                <w:szCs w:val="20"/>
              </w:rPr>
              <w:t>Comm</w:t>
            </w:r>
            <w:proofErr w:type="spellEnd"/>
            <w:r w:rsidRPr="007F1FCD">
              <w:rPr>
                <w:sz w:val="20"/>
                <w:szCs w:val="20"/>
              </w:rPr>
              <w:t>)</w:t>
            </w:r>
          </w:p>
        </w:tc>
        <w:tc>
          <w:tcPr>
            <w:tcW w:w="6015" w:type="dxa"/>
            <w:gridSpan w:val="4"/>
            <w:shd w:val="clear" w:color="auto" w:fill="auto"/>
          </w:tcPr>
          <w:p w:rsidR="009231D3" w:rsidRPr="007F1FCD" w:rsidRDefault="009231D3" w:rsidP="007F1FCD">
            <w:pPr>
              <w:pStyle w:val="ListParagraph"/>
              <w:numPr>
                <w:ilvl w:val="0"/>
                <w:numId w:val="10"/>
              </w:numPr>
              <w:spacing w:beforeLines="120" w:before="288" w:afterLines="20" w:after="48" w:line="240" w:lineRule="auto"/>
              <w:ind w:left="1077" w:hanging="357"/>
              <w:rPr>
                <w:sz w:val="20"/>
                <w:szCs w:val="20"/>
              </w:rPr>
            </w:pPr>
            <w:r w:rsidRPr="007F1FCD">
              <w:rPr>
                <w:sz w:val="20"/>
                <w:szCs w:val="20"/>
              </w:rPr>
              <w:t>updated version of this report</w:t>
            </w:r>
          </w:p>
        </w:tc>
      </w:tr>
      <w:tr w:rsidR="00B079D0" w:rsidRPr="007F1FCD" w:rsidTr="007F1FCD">
        <w:tc>
          <w:tcPr>
            <w:tcW w:w="533" w:type="dxa"/>
            <w:shd w:val="clear" w:color="auto" w:fill="auto"/>
          </w:tcPr>
          <w:p w:rsidR="009231D3" w:rsidRPr="007F1FCD" w:rsidRDefault="009231D3" w:rsidP="007F1FCD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  <w:r w:rsidRPr="007F1FCD">
              <w:rPr>
                <w:sz w:val="20"/>
                <w:szCs w:val="20"/>
              </w:rPr>
              <w:t>20</w:t>
            </w:r>
          </w:p>
        </w:tc>
        <w:tc>
          <w:tcPr>
            <w:tcW w:w="2694" w:type="dxa"/>
            <w:shd w:val="clear" w:color="auto" w:fill="auto"/>
          </w:tcPr>
          <w:p w:rsidR="009231D3" w:rsidRPr="007F1FCD" w:rsidRDefault="009231D3" w:rsidP="007F1FCD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  <w:r w:rsidRPr="007F1FCD">
              <w:rPr>
                <w:sz w:val="20"/>
                <w:szCs w:val="20"/>
              </w:rPr>
              <w:t>Proposed final ISAP (as amended) -&gt; EC for approval for submission to Council (ASC)</w:t>
            </w:r>
          </w:p>
        </w:tc>
        <w:tc>
          <w:tcPr>
            <w:tcW w:w="6015" w:type="dxa"/>
            <w:gridSpan w:val="4"/>
            <w:vMerge w:val="restart"/>
            <w:shd w:val="clear" w:color="auto" w:fill="auto"/>
          </w:tcPr>
          <w:p w:rsidR="009231D3" w:rsidRPr="007F1FCD" w:rsidRDefault="009231D3" w:rsidP="007F1FCD">
            <w:pPr>
              <w:spacing w:beforeLines="20" w:before="48" w:afterLines="20" w:after="48" w:line="240" w:lineRule="auto"/>
              <w:jc w:val="center"/>
              <w:rPr>
                <w:sz w:val="20"/>
                <w:szCs w:val="20"/>
              </w:rPr>
            </w:pPr>
            <w:r w:rsidRPr="007F1FCD">
              <w:rPr>
                <w:sz w:val="20"/>
                <w:szCs w:val="20"/>
              </w:rPr>
              <w:br/>
            </w:r>
            <w:r w:rsidRPr="007F1FCD">
              <w:rPr>
                <w:sz w:val="20"/>
                <w:szCs w:val="20"/>
              </w:rPr>
              <w:br/>
            </w:r>
            <w:r w:rsidRPr="007F1FCD">
              <w:rPr>
                <w:sz w:val="20"/>
                <w:szCs w:val="20"/>
              </w:rPr>
              <w:br/>
              <w:t>Review of compliance with due process precedes these steps, which are noted here only for completeness.</w:t>
            </w:r>
          </w:p>
        </w:tc>
      </w:tr>
      <w:tr w:rsidR="00B079D0" w:rsidRPr="007F1FCD" w:rsidTr="007F1FCD">
        <w:tc>
          <w:tcPr>
            <w:tcW w:w="533" w:type="dxa"/>
            <w:shd w:val="clear" w:color="auto" w:fill="auto"/>
          </w:tcPr>
          <w:p w:rsidR="009231D3" w:rsidRPr="007F1FCD" w:rsidRDefault="009231D3" w:rsidP="007F1FCD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  <w:r w:rsidRPr="007F1FCD">
              <w:rPr>
                <w:sz w:val="20"/>
                <w:szCs w:val="20"/>
              </w:rPr>
              <w:t>21.</w:t>
            </w:r>
          </w:p>
        </w:tc>
        <w:tc>
          <w:tcPr>
            <w:tcW w:w="2694" w:type="dxa"/>
            <w:shd w:val="clear" w:color="auto" w:fill="auto"/>
          </w:tcPr>
          <w:p w:rsidR="009231D3" w:rsidRPr="007F1FCD" w:rsidRDefault="009231D3" w:rsidP="007F1FCD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  <w:r w:rsidRPr="007F1FCD">
              <w:rPr>
                <w:sz w:val="20"/>
                <w:szCs w:val="20"/>
              </w:rPr>
              <w:t>Approve proposed final ISAP (as amended) for submission to Council (EC)</w:t>
            </w:r>
          </w:p>
        </w:tc>
        <w:tc>
          <w:tcPr>
            <w:tcW w:w="6015" w:type="dxa"/>
            <w:gridSpan w:val="4"/>
            <w:vMerge/>
            <w:shd w:val="clear" w:color="auto" w:fill="auto"/>
          </w:tcPr>
          <w:p w:rsidR="009231D3" w:rsidRPr="007F1FCD" w:rsidRDefault="009231D3" w:rsidP="007F1FCD">
            <w:pPr>
              <w:spacing w:beforeLines="20" w:before="48" w:afterLines="20" w:after="48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079D0" w:rsidRPr="007F1FCD" w:rsidTr="007F1FCD">
        <w:tc>
          <w:tcPr>
            <w:tcW w:w="533" w:type="dxa"/>
            <w:shd w:val="clear" w:color="auto" w:fill="auto"/>
          </w:tcPr>
          <w:p w:rsidR="009231D3" w:rsidRPr="007F1FCD" w:rsidRDefault="009231D3" w:rsidP="007F1FCD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  <w:r w:rsidRPr="007F1FCD">
              <w:rPr>
                <w:sz w:val="20"/>
                <w:szCs w:val="20"/>
              </w:rPr>
              <w:t>22.</w:t>
            </w:r>
          </w:p>
        </w:tc>
        <w:tc>
          <w:tcPr>
            <w:tcW w:w="2694" w:type="dxa"/>
            <w:shd w:val="clear" w:color="auto" w:fill="auto"/>
          </w:tcPr>
          <w:p w:rsidR="009231D3" w:rsidRPr="007F1FCD" w:rsidRDefault="009231D3" w:rsidP="007F1FCD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  <w:r w:rsidRPr="007F1FCD">
              <w:rPr>
                <w:sz w:val="20"/>
                <w:szCs w:val="20"/>
              </w:rPr>
              <w:t>ISAP -&gt; Council for approval – 30 day agenda (EC)</w:t>
            </w:r>
          </w:p>
        </w:tc>
        <w:tc>
          <w:tcPr>
            <w:tcW w:w="6015" w:type="dxa"/>
            <w:gridSpan w:val="4"/>
            <w:vMerge/>
            <w:shd w:val="clear" w:color="auto" w:fill="auto"/>
          </w:tcPr>
          <w:p w:rsidR="009231D3" w:rsidRPr="007F1FCD" w:rsidRDefault="009231D3" w:rsidP="007F1FCD">
            <w:pPr>
              <w:spacing w:beforeLines="20" w:before="48" w:afterLines="20" w:after="48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274BDD" w:rsidRDefault="00274BDD" w:rsidP="00C0069B">
      <w:pPr>
        <w:rPr>
          <w:b/>
          <w:u w:val="single"/>
        </w:rPr>
      </w:pPr>
    </w:p>
    <w:p w:rsidR="00B079D0" w:rsidRDefault="00B079D0" w:rsidP="00C0069B">
      <w:pPr>
        <w:rPr>
          <w:b/>
          <w:u w:val="single"/>
        </w:rPr>
      </w:pPr>
    </w:p>
    <w:p w:rsidR="00566388" w:rsidRDefault="00566388" w:rsidP="00C0069B">
      <w:pPr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2621"/>
        <w:gridCol w:w="1446"/>
        <w:gridCol w:w="1465"/>
        <w:gridCol w:w="1460"/>
        <w:gridCol w:w="1461"/>
      </w:tblGrid>
      <w:tr w:rsidR="00B079D0" w:rsidRPr="007F1FCD" w:rsidTr="007F1FCD">
        <w:tc>
          <w:tcPr>
            <w:tcW w:w="57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55A1F" w:rsidRPr="007F1FCD" w:rsidRDefault="00255A1F" w:rsidP="007F1FCD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nil"/>
              <w:left w:val="nil"/>
            </w:tcBorders>
            <w:shd w:val="clear" w:color="auto" w:fill="auto"/>
          </w:tcPr>
          <w:p w:rsidR="00255A1F" w:rsidRPr="007F1FCD" w:rsidRDefault="00255A1F" w:rsidP="007F1FCD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</w:tcPr>
          <w:p w:rsidR="00255A1F" w:rsidRPr="007F1FCD" w:rsidRDefault="00255A1F" w:rsidP="007F1FCD">
            <w:pPr>
              <w:spacing w:beforeLines="20" w:before="48" w:afterLines="20" w:after="48" w:line="240" w:lineRule="auto"/>
              <w:jc w:val="center"/>
              <w:rPr>
                <w:sz w:val="20"/>
                <w:szCs w:val="20"/>
              </w:rPr>
            </w:pPr>
            <w:r w:rsidRPr="007F1FCD">
              <w:rPr>
                <w:sz w:val="20"/>
                <w:szCs w:val="20"/>
              </w:rPr>
              <w:t>Date</w:t>
            </w:r>
          </w:p>
        </w:tc>
        <w:tc>
          <w:tcPr>
            <w:tcW w:w="1496" w:type="dxa"/>
            <w:shd w:val="clear" w:color="auto" w:fill="auto"/>
          </w:tcPr>
          <w:p w:rsidR="00255A1F" w:rsidRPr="007F1FCD" w:rsidRDefault="00255A1F" w:rsidP="007F1FCD">
            <w:pPr>
              <w:spacing w:beforeLines="20" w:before="48" w:afterLines="20" w:after="48" w:line="240" w:lineRule="auto"/>
              <w:jc w:val="center"/>
              <w:rPr>
                <w:sz w:val="20"/>
                <w:szCs w:val="20"/>
              </w:rPr>
            </w:pPr>
            <w:r w:rsidRPr="007F1FCD">
              <w:rPr>
                <w:sz w:val="20"/>
                <w:szCs w:val="20"/>
              </w:rPr>
              <w:t>Evidence</w:t>
            </w:r>
          </w:p>
        </w:tc>
        <w:tc>
          <w:tcPr>
            <w:tcW w:w="1496" w:type="dxa"/>
            <w:shd w:val="clear" w:color="auto" w:fill="auto"/>
          </w:tcPr>
          <w:p w:rsidR="00255A1F" w:rsidRPr="007F1FCD" w:rsidRDefault="00255A1F" w:rsidP="007F1FCD">
            <w:pPr>
              <w:spacing w:beforeLines="20" w:before="48" w:afterLines="20" w:after="48" w:line="240" w:lineRule="auto"/>
              <w:jc w:val="center"/>
              <w:rPr>
                <w:sz w:val="20"/>
                <w:szCs w:val="20"/>
              </w:rPr>
            </w:pPr>
            <w:r w:rsidRPr="007F1FCD">
              <w:rPr>
                <w:sz w:val="20"/>
                <w:szCs w:val="20"/>
              </w:rPr>
              <w:t>Verified (1)</w:t>
            </w:r>
          </w:p>
        </w:tc>
        <w:tc>
          <w:tcPr>
            <w:tcW w:w="1497" w:type="dxa"/>
            <w:shd w:val="clear" w:color="auto" w:fill="auto"/>
          </w:tcPr>
          <w:p w:rsidR="00255A1F" w:rsidRPr="007F1FCD" w:rsidRDefault="00255A1F" w:rsidP="007F1FCD">
            <w:pPr>
              <w:spacing w:beforeLines="20" w:before="48" w:afterLines="20" w:after="48" w:line="240" w:lineRule="auto"/>
              <w:jc w:val="center"/>
              <w:rPr>
                <w:sz w:val="20"/>
                <w:szCs w:val="20"/>
              </w:rPr>
            </w:pPr>
            <w:r w:rsidRPr="007F1FCD">
              <w:rPr>
                <w:sz w:val="20"/>
                <w:szCs w:val="20"/>
              </w:rPr>
              <w:t>Verified (2)</w:t>
            </w:r>
          </w:p>
        </w:tc>
      </w:tr>
      <w:tr w:rsidR="00B079D0" w:rsidRPr="007F1FCD" w:rsidTr="007F1FCD">
        <w:tc>
          <w:tcPr>
            <w:tcW w:w="571" w:type="dxa"/>
            <w:shd w:val="clear" w:color="auto" w:fill="auto"/>
          </w:tcPr>
          <w:p w:rsidR="00255A1F" w:rsidRPr="007F1FCD" w:rsidRDefault="00255A1F" w:rsidP="007F1FCD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  <w:r w:rsidRPr="007F1FCD">
              <w:rPr>
                <w:sz w:val="20"/>
                <w:szCs w:val="20"/>
              </w:rPr>
              <w:t>23.</w:t>
            </w:r>
          </w:p>
        </w:tc>
        <w:tc>
          <w:tcPr>
            <w:tcW w:w="2686" w:type="dxa"/>
            <w:shd w:val="clear" w:color="auto" w:fill="auto"/>
          </w:tcPr>
          <w:p w:rsidR="00255A1F" w:rsidRPr="007F1FCD" w:rsidRDefault="00255A1F" w:rsidP="007F1FCD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  <w:r w:rsidRPr="007F1FCD">
              <w:rPr>
                <w:sz w:val="20"/>
                <w:szCs w:val="20"/>
              </w:rPr>
              <w:t>Adopt ISAP (Council)</w:t>
            </w:r>
          </w:p>
        </w:tc>
        <w:tc>
          <w:tcPr>
            <w:tcW w:w="5985" w:type="dxa"/>
            <w:gridSpan w:val="4"/>
            <w:vMerge w:val="restart"/>
            <w:shd w:val="clear" w:color="auto" w:fill="auto"/>
          </w:tcPr>
          <w:p w:rsidR="00255A1F" w:rsidRPr="007F1FCD" w:rsidRDefault="00255A1F" w:rsidP="007F1FCD">
            <w:pPr>
              <w:spacing w:beforeLines="40" w:before="96" w:afterLines="20" w:after="48" w:line="240" w:lineRule="auto"/>
              <w:jc w:val="center"/>
              <w:rPr>
                <w:sz w:val="20"/>
                <w:szCs w:val="20"/>
              </w:rPr>
            </w:pPr>
            <w:r w:rsidRPr="007F1FCD">
              <w:rPr>
                <w:sz w:val="20"/>
                <w:szCs w:val="20"/>
              </w:rPr>
              <w:t>Review of compliance with due process precedes these steps, which are noted here only for completeness.</w:t>
            </w:r>
          </w:p>
        </w:tc>
      </w:tr>
      <w:tr w:rsidR="00B079D0" w:rsidRPr="007F1FCD" w:rsidTr="007F1FCD">
        <w:tc>
          <w:tcPr>
            <w:tcW w:w="571" w:type="dxa"/>
            <w:shd w:val="clear" w:color="auto" w:fill="auto"/>
          </w:tcPr>
          <w:p w:rsidR="00255A1F" w:rsidRPr="007F1FCD" w:rsidRDefault="00255A1F" w:rsidP="007F1FCD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  <w:r w:rsidRPr="007F1FCD">
              <w:rPr>
                <w:sz w:val="20"/>
                <w:szCs w:val="20"/>
              </w:rPr>
              <w:t>24.</w:t>
            </w:r>
          </w:p>
        </w:tc>
        <w:tc>
          <w:tcPr>
            <w:tcW w:w="2686" w:type="dxa"/>
            <w:shd w:val="clear" w:color="auto" w:fill="auto"/>
          </w:tcPr>
          <w:p w:rsidR="00255A1F" w:rsidRPr="007F1FCD" w:rsidRDefault="00255A1F" w:rsidP="007F1FCD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  <w:r w:rsidRPr="007F1FCD">
              <w:rPr>
                <w:sz w:val="20"/>
                <w:szCs w:val="20"/>
              </w:rPr>
              <w:t>ISAP promulgated (EC/Secretariat)</w:t>
            </w:r>
          </w:p>
        </w:tc>
        <w:tc>
          <w:tcPr>
            <w:tcW w:w="5985" w:type="dxa"/>
            <w:gridSpan w:val="4"/>
            <w:vMerge/>
            <w:shd w:val="clear" w:color="auto" w:fill="auto"/>
          </w:tcPr>
          <w:p w:rsidR="00255A1F" w:rsidRPr="007F1FCD" w:rsidRDefault="00255A1F" w:rsidP="007F1FCD">
            <w:pPr>
              <w:spacing w:beforeLines="20" w:before="48" w:afterLines="20" w:after="48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255A1F" w:rsidRDefault="00255A1F" w:rsidP="00C0069B">
      <w:pPr>
        <w:rPr>
          <w:b/>
          <w:u w:val="single"/>
        </w:rPr>
      </w:pPr>
    </w:p>
    <w:p w:rsidR="00C369F8" w:rsidRDefault="00B867D9" w:rsidP="00C0069B">
      <w:pPr>
        <w:rPr>
          <w:b/>
          <w:u w:val="single"/>
        </w:rPr>
      </w:pPr>
      <w:r w:rsidRPr="00B867D9">
        <w:rPr>
          <w:b/>
          <w:u w:val="single"/>
        </w:rPr>
        <w:t>Comments from reviewers:</w:t>
      </w:r>
    </w:p>
    <w:p w:rsidR="00B80A99" w:rsidRDefault="00A179B5" w:rsidP="00C0069B">
      <w:pPr>
        <w:rPr>
          <w:b/>
          <w:sz w:val="28"/>
          <w:szCs w:val="28"/>
          <w:u w:val="single"/>
        </w:rPr>
      </w:pPr>
      <w:r>
        <w:t>T</w:t>
      </w:r>
      <w:r w:rsidR="00B80A99">
        <w:t>he task force finds that t</w:t>
      </w:r>
      <w:r w:rsidR="00B80A99" w:rsidRPr="00911C09">
        <w:t xml:space="preserve">he ISAP Due Process </w:t>
      </w:r>
      <w:r w:rsidR="00B80A99">
        <w:t xml:space="preserve">for ISAP 1A </w:t>
      </w:r>
      <w:r w:rsidR="00B80A99" w:rsidRPr="00911C09">
        <w:t xml:space="preserve">was </w:t>
      </w:r>
      <w:r w:rsidR="00B80A99">
        <w:t xml:space="preserve">thorough, complete and </w:t>
      </w:r>
      <w:r w:rsidR="00B80A99" w:rsidRPr="00911C09">
        <w:t xml:space="preserve">complied with </w:t>
      </w:r>
      <w:r w:rsidR="00B80A99">
        <w:t>all Due Process requirements for the steps completed at the date of this report.</w:t>
      </w:r>
    </w:p>
    <w:sectPr w:rsidR="00B80A99" w:rsidSect="00F571A6">
      <w:headerReference w:type="default" r:id="rId13"/>
      <w:footerReference w:type="default" r:id="rId14"/>
      <w:headerReference w:type="first" r:id="rId15"/>
      <w:pgSz w:w="11904" w:h="16834"/>
      <w:pgMar w:top="1276" w:right="1440" w:bottom="1276" w:left="144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735" w:rsidRDefault="00C45735" w:rsidP="00DB3AF3">
      <w:pPr>
        <w:spacing w:after="0" w:line="240" w:lineRule="auto"/>
      </w:pPr>
      <w:r>
        <w:separator/>
      </w:r>
    </w:p>
  </w:endnote>
  <w:endnote w:type="continuationSeparator" w:id="0">
    <w:p w:rsidR="00C45735" w:rsidRDefault="00C45735" w:rsidP="00DB3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05F" w:rsidRDefault="009E405F">
    <w:pPr>
      <w:pStyle w:val="Footer"/>
      <w:jc w:val="right"/>
    </w:pPr>
    <w:r>
      <w:tab/>
    </w:r>
  </w:p>
  <w:p w:rsidR="009E405F" w:rsidRPr="00031A7A" w:rsidRDefault="009E405F">
    <w:pPr>
      <w:pStyle w:val="Footer"/>
      <w:rPr>
        <w:lang w:val="en-C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1A6" w:rsidRDefault="00F571A6">
    <w:pPr>
      <w:pStyle w:val="Footer"/>
      <w:jc w:val="right"/>
    </w:pPr>
    <w:r w:rsidRPr="00F571A6">
      <w:rPr>
        <w:i/>
      </w:rPr>
      <w:t>Professionalism Committee – ISAP 1A Due Process compliance report</w:t>
    </w:r>
    <w:r w:rsidRPr="00F571A6">
      <w:t xml:space="preserve"> 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5B54AC">
      <w:rPr>
        <w:noProof/>
      </w:rPr>
      <w:t>1</w:t>
    </w:r>
    <w:r>
      <w:rPr>
        <w:noProof/>
      </w:rPr>
      <w:fldChar w:fldCharType="end"/>
    </w:r>
  </w:p>
  <w:p w:rsidR="00AD751B" w:rsidRPr="00F571A6" w:rsidRDefault="00AD751B">
    <w:pPr>
      <w:pStyle w:val="Footer"/>
      <w:rPr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4AC" w:rsidRDefault="005B54AC">
    <w:pPr>
      <w:pStyle w:val="Footer"/>
      <w:jc w:val="right"/>
    </w:pPr>
    <w:r>
      <w:tab/>
    </w:r>
  </w:p>
  <w:p w:rsidR="005B54AC" w:rsidRDefault="005B54AC" w:rsidP="005B54AC">
    <w:pPr>
      <w:pStyle w:val="Footer"/>
      <w:jc w:val="right"/>
    </w:pPr>
    <w:r w:rsidRPr="00F571A6">
      <w:rPr>
        <w:i/>
      </w:rPr>
      <w:t>Professionalism Committee – ISAP 1A Due Process compliance report</w:t>
    </w:r>
    <w:r w:rsidRPr="00F571A6">
      <w:t xml:space="preserve"> 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5B54AC" w:rsidRPr="00031A7A" w:rsidRDefault="005B54AC">
    <w:pPr>
      <w:pStyle w:val="Footer"/>
      <w:rPr>
        <w:lang w:val="en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735" w:rsidRDefault="00C45735" w:rsidP="00DB3AF3">
      <w:pPr>
        <w:spacing w:after="0" w:line="240" w:lineRule="auto"/>
      </w:pPr>
      <w:r>
        <w:separator/>
      </w:r>
    </w:p>
  </w:footnote>
  <w:footnote w:type="continuationSeparator" w:id="0">
    <w:p w:rsidR="00C45735" w:rsidRDefault="00C45735" w:rsidP="00DB3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05F" w:rsidRPr="00031A7A" w:rsidRDefault="009E405F" w:rsidP="00E92E14">
    <w:pPr>
      <w:pStyle w:val="Header"/>
      <w:wordWrap w:val="0"/>
      <w:jc w:val="right"/>
      <w:rPr>
        <w:i/>
        <w:lang w:val="en-C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51B" w:rsidRPr="00F571A6" w:rsidRDefault="00F571A6" w:rsidP="00F571A6">
    <w:pPr>
      <w:pStyle w:val="Header"/>
      <w:jc w:val="right"/>
      <w:rPr>
        <w:lang w:val="en-US"/>
      </w:rPr>
    </w:pPr>
    <w:r>
      <w:rPr>
        <w:lang w:val="en-US"/>
      </w:rPr>
      <w:t>11 October 2016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4AC" w:rsidRPr="005B54AC" w:rsidRDefault="005B54AC" w:rsidP="005B54AC">
    <w:pPr>
      <w:tabs>
        <w:tab w:val="center" w:pos="4513"/>
        <w:tab w:val="right" w:pos="9026"/>
      </w:tabs>
      <w:spacing w:after="0" w:line="240" w:lineRule="auto"/>
      <w:jc w:val="right"/>
      <w:rPr>
        <w:lang w:val="en-US"/>
      </w:rPr>
    </w:pPr>
    <w:r w:rsidRPr="005B54AC">
      <w:rPr>
        <w:lang w:val="en-US"/>
      </w:rPr>
      <w:t>11 October 2016</w:t>
    </w:r>
  </w:p>
  <w:p w:rsidR="005B54AC" w:rsidRPr="00031A7A" w:rsidRDefault="005B54AC" w:rsidP="00E92E14">
    <w:pPr>
      <w:pStyle w:val="Header"/>
      <w:wordWrap w:val="0"/>
      <w:jc w:val="right"/>
      <w:rPr>
        <w:i/>
        <w:lang w:val="en-CA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1A6" w:rsidRPr="00F571A6" w:rsidRDefault="00F571A6" w:rsidP="00F571A6">
    <w:pPr>
      <w:pStyle w:val="Header"/>
      <w:jc w:val="right"/>
      <w:rPr>
        <w:lang w:val="en-US"/>
      </w:rPr>
    </w:pPr>
    <w:r>
      <w:rPr>
        <w:lang w:val="en-US"/>
      </w:rPr>
      <w:t>11 October 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C14FD"/>
    <w:multiLevelType w:val="hybridMultilevel"/>
    <w:tmpl w:val="7D1C0184"/>
    <w:lvl w:ilvl="0" w:tplc="7108E39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sz w:val="20"/>
        <w:u w:val="none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E6589"/>
    <w:multiLevelType w:val="hybridMultilevel"/>
    <w:tmpl w:val="B0761772"/>
    <w:lvl w:ilvl="0" w:tplc="249A8D20">
      <w:start w:val="1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57DD5"/>
    <w:multiLevelType w:val="hybridMultilevel"/>
    <w:tmpl w:val="689EF36E"/>
    <w:lvl w:ilvl="0" w:tplc="713C9F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482425"/>
    <w:multiLevelType w:val="hybridMultilevel"/>
    <w:tmpl w:val="94E80344"/>
    <w:lvl w:ilvl="0" w:tplc="EFDEA53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8D47FF"/>
    <w:multiLevelType w:val="hybridMultilevel"/>
    <w:tmpl w:val="94506A88"/>
    <w:lvl w:ilvl="0" w:tplc="DB90C552">
      <w:start w:val="1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D81EF8"/>
    <w:multiLevelType w:val="hybridMultilevel"/>
    <w:tmpl w:val="82FC7990"/>
    <w:lvl w:ilvl="0" w:tplc="D4960C4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645672"/>
    <w:multiLevelType w:val="hybridMultilevel"/>
    <w:tmpl w:val="3718ECB0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B57487"/>
    <w:multiLevelType w:val="hybridMultilevel"/>
    <w:tmpl w:val="1D489E4C"/>
    <w:lvl w:ilvl="0" w:tplc="88B888A2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E14E6E"/>
    <w:multiLevelType w:val="hybridMultilevel"/>
    <w:tmpl w:val="3674663A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605B82"/>
    <w:multiLevelType w:val="hybridMultilevel"/>
    <w:tmpl w:val="6CB03B54"/>
    <w:lvl w:ilvl="0" w:tplc="EC10CA6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9F32DF"/>
    <w:multiLevelType w:val="hybridMultilevel"/>
    <w:tmpl w:val="1786CDFA"/>
    <w:lvl w:ilvl="0" w:tplc="0D0E132E">
      <w:start w:val="14"/>
      <w:numFmt w:val="bullet"/>
      <w:lvlText w:val="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6"/>
  </w:num>
  <w:num w:numId="9">
    <w:abstractNumId w:val="7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718EC705-0582-4D60-91ED-3EBE7733D5B3}"/>
    <w:docVar w:name="dgnword-eventsink" w:val="323211208"/>
  </w:docVars>
  <w:rsids>
    <w:rsidRoot w:val="00105F9E"/>
    <w:rsid w:val="000151BA"/>
    <w:rsid w:val="00030EF9"/>
    <w:rsid w:val="00031A7A"/>
    <w:rsid w:val="00050972"/>
    <w:rsid w:val="000C0D27"/>
    <w:rsid w:val="000D1104"/>
    <w:rsid w:val="000D54A4"/>
    <w:rsid w:val="000D5842"/>
    <w:rsid w:val="000E3DA2"/>
    <w:rsid w:val="000E3ED0"/>
    <w:rsid w:val="000F19F6"/>
    <w:rsid w:val="001015E3"/>
    <w:rsid w:val="00105F9E"/>
    <w:rsid w:val="00106CE9"/>
    <w:rsid w:val="00113759"/>
    <w:rsid w:val="0012128D"/>
    <w:rsid w:val="00126582"/>
    <w:rsid w:val="00142444"/>
    <w:rsid w:val="00150995"/>
    <w:rsid w:val="00163F2D"/>
    <w:rsid w:val="00171039"/>
    <w:rsid w:val="00173678"/>
    <w:rsid w:val="0017631B"/>
    <w:rsid w:val="0018400A"/>
    <w:rsid w:val="00186DBD"/>
    <w:rsid w:val="001A122D"/>
    <w:rsid w:val="001B0B92"/>
    <w:rsid w:val="001B5926"/>
    <w:rsid w:val="001B5C11"/>
    <w:rsid w:val="001C0101"/>
    <w:rsid w:val="001C5517"/>
    <w:rsid w:val="001D7A3F"/>
    <w:rsid w:val="001E2295"/>
    <w:rsid w:val="001E3035"/>
    <w:rsid w:val="001E4AB8"/>
    <w:rsid w:val="001F0D64"/>
    <w:rsid w:val="001F1694"/>
    <w:rsid w:val="0023308E"/>
    <w:rsid w:val="0024734E"/>
    <w:rsid w:val="00247484"/>
    <w:rsid w:val="00255A1F"/>
    <w:rsid w:val="002647F4"/>
    <w:rsid w:val="00265D02"/>
    <w:rsid w:val="00274BDD"/>
    <w:rsid w:val="00285B23"/>
    <w:rsid w:val="00287E51"/>
    <w:rsid w:val="002A5D8F"/>
    <w:rsid w:val="002B0E52"/>
    <w:rsid w:val="002B436C"/>
    <w:rsid w:val="002B53A7"/>
    <w:rsid w:val="002C095A"/>
    <w:rsid w:val="002C100A"/>
    <w:rsid w:val="002D17D2"/>
    <w:rsid w:val="002E5C6E"/>
    <w:rsid w:val="002E61C8"/>
    <w:rsid w:val="002F59AC"/>
    <w:rsid w:val="00300425"/>
    <w:rsid w:val="00301DC7"/>
    <w:rsid w:val="00302695"/>
    <w:rsid w:val="003033F2"/>
    <w:rsid w:val="00304C78"/>
    <w:rsid w:val="00332221"/>
    <w:rsid w:val="00335740"/>
    <w:rsid w:val="0034525E"/>
    <w:rsid w:val="003516C0"/>
    <w:rsid w:val="00353871"/>
    <w:rsid w:val="003569E1"/>
    <w:rsid w:val="00364708"/>
    <w:rsid w:val="00372997"/>
    <w:rsid w:val="0037621E"/>
    <w:rsid w:val="0038093A"/>
    <w:rsid w:val="0039535D"/>
    <w:rsid w:val="003A4BBE"/>
    <w:rsid w:val="003A4DA1"/>
    <w:rsid w:val="003A5082"/>
    <w:rsid w:val="003B6A8B"/>
    <w:rsid w:val="003F5081"/>
    <w:rsid w:val="0040446D"/>
    <w:rsid w:val="004044AB"/>
    <w:rsid w:val="00406599"/>
    <w:rsid w:val="00450CBE"/>
    <w:rsid w:val="004527BA"/>
    <w:rsid w:val="00455A5F"/>
    <w:rsid w:val="00462842"/>
    <w:rsid w:val="00464468"/>
    <w:rsid w:val="00470554"/>
    <w:rsid w:val="00471CBD"/>
    <w:rsid w:val="0048711F"/>
    <w:rsid w:val="004933F6"/>
    <w:rsid w:val="004B62F1"/>
    <w:rsid w:val="004C23BC"/>
    <w:rsid w:val="004D32C2"/>
    <w:rsid w:val="004E56B2"/>
    <w:rsid w:val="004F6175"/>
    <w:rsid w:val="005030E9"/>
    <w:rsid w:val="00506D79"/>
    <w:rsid w:val="00516CF6"/>
    <w:rsid w:val="00540D0E"/>
    <w:rsid w:val="005518A8"/>
    <w:rsid w:val="00554D0F"/>
    <w:rsid w:val="00566388"/>
    <w:rsid w:val="00582E57"/>
    <w:rsid w:val="0058585B"/>
    <w:rsid w:val="005A0F45"/>
    <w:rsid w:val="005A4B45"/>
    <w:rsid w:val="005B1F7E"/>
    <w:rsid w:val="005B54AC"/>
    <w:rsid w:val="005B59ED"/>
    <w:rsid w:val="005C3ED8"/>
    <w:rsid w:val="005C4582"/>
    <w:rsid w:val="005C49AA"/>
    <w:rsid w:val="00604B20"/>
    <w:rsid w:val="00610601"/>
    <w:rsid w:val="00611B69"/>
    <w:rsid w:val="0061201C"/>
    <w:rsid w:val="00615793"/>
    <w:rsid w:val="006365C2"/>
    <w:rsid w:val="00637D7C"/>
    <w:rsid w:val="00644650"/>
    <w:rsid w:val="00654EB1"/>
    <w:rsid w:val="00667C04"/>
    <w:rsid w:val="00691179"/>
    <w:rsid w:val="0069390F"/>
    <w:rsid w:val="006C25AC"/>
    <w:rsid w:val="006C39DA"/>
    <w:rsid w:val="006C3F02"/>
    <w:rsid w:val="006E0B0E"/>
    <w:rsid w:val="006E1570"/>
    <w:rsid w:val="006F0C06"/>
    <w:rsid w:val="006F3F32"/>
    <w:rsid w:val="00702A6F"/>
    <w:rsid w:val="00704690"/>
    <w:rsid w:val="0071309F"/>
    <w:rsid w:val="00732181"/>
    <w:rsid w:val="007422E1"/>
    <w:rsid w:val="0076645D"/>
    <w:rsid w:val="00767EA8"/>
    <w:rsid w:val="00770A7C"/>
    <w:rsid w:val="007774ED"/>
    <w:rsid w:val="00786D8F"/>
    <w:rsid w:val="0079136D"/>
    <w:rsid w:val="007A33BB"/>
    <w:rsid w:val="007C4049"/>
    <w:rsid w:val="007C4B13"/>
    <w:rsid w:val="007C65F5"/>
    <w:rsid w:val="007F1FCD"/>
    <w:rsid w:val="007F4701"/>
    <w:rsid w:val="007F69D4"/>
    <w:rsid w:val="00805783"/>
    <w:rsid w:val="00806430"/>
    <w:rsid w:val="00812C68"/>
    <w:rsid w:val="008234AC"/>
    <w:rsid w:val="0082523A"/>
    <w:rsid w:val="008265BF"/>
    <w:rsid w:val="008903DE"/>
    <w:rsid w:val="00894065"/>
    <w:rsid w:val="0089544D"/>
    <w:rsid w:val="0089563B"/>
    <w:rsid w:val="008F3E03"/>
    <w:rsid w:val="008F64C1"/>
    <w:rsid w:val="008F7AA9"/>
    <w:rsid w:val="00917DE7"/>
    <w:rsid w:val="009231D3"/>
    <w:rsid w:val="00927D5D"/>
    <w:rsid w:val="00932BA5"/>
    <w:rsid w:val="009331BD"/>
    <w:rsid w:val="009347C3"/>
    <w:rsid w:val="00935BCC"/>
    <w:rsid w:val="0096702D"/>
    <w:rsid w:val="00972B9F"/>
    <w:rsid w:val="00973A0C"/>
    <w:rsid w:val="00974AE6"/>
    <w:rsid w:val="00991A7E"/>
    <w:rsid w:val="009C09FD"/>
    <w:rsid w:val="009D2DD6"/>
    <w:rsid w:val="009E405F"/>
    <w:rsid w:val="00A05E53"/>
    <w:rsid w:val="00A1178C"/>
    <w:rsid w:val="00A179B5"/>
    <w:rsid w:val="00A33885"/>
    <w:rsid w:val="00A53836"/>
    <w:rsid w:val="00A66DD9"/>
    <w:rsid w:val="00A96198"/>
    <w:rsid w:val="00AA39D7"/>
    <w:rsid w:val="00AB7712"/>
    <w:rsid w:val="00AC75DC"/>
    <w:rsid w:val="00AD751B"/>
    <w:rsid w:val="00B0336F"/>
    <w:rsid w:val="00B0424F"/>
    <w:rsid w:val="00B079D0"/>
    <w:rsid w:val="00B63A33"/>
    <w:rsid w:val="00B70257"/>
    <w:rsid w:val="00B80A99"/>
    <w:rsid w:val="00B867D9"/>
    <w:rsid w:val="00B86E00"/>
    <w:rsid w:val="00B96720"/>
    <w:rsid w:val="00BA0411"/>
    <w:rsid w:val="00BA3E8A"/>
    <w:rsid w:val="00BA563D"/>
    <w:rsid w:val="00BC2CA3"/>
    <w:rsid w:val="00BD0991"/>
    <w:rsid w:val="00BF5AF5"/>
    <w:rsid w:val="00C0069B"/>
    <w:rsid w:val="00C067A3"/>
    <w:rsid w:val="00C3004A"/>
    <w:rsid w:val="00C33C13"/>
    <w:rsid w:val="00C369F8"/>
    <w:rsid w:val="00C4075B"/>
    <w:rsid w:val="00C44635"/>
    <w:rsid w:val="00C44A50"/>
    <w:rsid w:val="00C44C90"/>
    <w:rsid w:val="00C45735"/>
    <w:rsid w:val="00C5654E"/>
    <w:rsid w:val="00C62562"/>
    <w:rsid w:val="00C656F2"/>
    <w:rsid w:val="00C9062C"/>
    <w:rsid w:val="00C92B1F"/>
    <w:rsid w:val="00C975AC"/>
    <w:rsid w:val="00CA1379"/>
    <w:rsid w:val="00CA1669"/>
    <w:rsid w:val="00CC7D86"/>
    <w:rsid w:val="00CD25FB"/>
    <w:rsid w:val="00CD5AE6"/>
    <w:rsid w:val="00D021F6"/>
    <w:rsid w:val="00D06A74"/>
    <w:rsid w:val="00D0791B"/>
    <w:rsid w:val="00D30819"/>
    <w:rsid w:val="00D44404"/>
    <w:rsid w:val="00D50E2F"/>
    <w:rsid w:val="00D74AD8"/>
    <w:rsid w:val="00D81D3B"/>
    <w:rsid w:val="00D8481E"/>
    <w:rsid w:val="00D90DBC"/>
    <w:rsid w:val="00D93CD6"/>
    <w:rsid w:val="00DA4615"/>
    <w:rsid w:val="00DB3AF3"/>
    <w:rsid w:val="00DC205C"/>
    <w:rsid w:val="00DD55BC"/>
    <w:rsid w:val="00DD6F62"/>
    <w:rsid w:val="00DF161B"/>
    <w:rsid w:val="00DF4DEB"/>
    <w:rsid w:val="00E152A1"/>
    <w:rsid w:val="00E23046"/>
    <w:rsid w:val="00E53317"/>
    <w:rsid w:val="00E67DE0"/>
    <w:rsid w:val="00E75ECD"/>
    <w:rsid w:val="00E76B73"/>
    <w:rsid w:val="00E77EA5"/>
    <w:rsid w:val="00E83FF8"/>
    <w:rsid w:val="00E85E55"/>
    <w:rsid w:val="00E92E14"/>
    <w:rsid w:val="00E95D86"/>
    <w:rsid w:val="00EC0A2D"/>
    <w:rsid w:val="00ED2820"/>
    <w:rsid w:val="00ED7B51"/>
    <w:rsid w:val="00EE6CF1"/>
    <w:rsid w:val="00EF5205"/>
    <w:rsid w:val="00F101D6"/>
    <w:rsid w:val="00F445EE"/>
    <w:rsid w:val="00F500C8"/>
    <w:rsid w:val="00F571A6"/>
    <w:rsid w:val="00F6158E"/>
    <w:rsid w:val="00F647A1"/>
    <w:rsid w:val="00F659F1"/>
    <w:rsid w:val="00F66B81"/>
    <w:rsid w:val="00F66B85"/>
    <w:rsid w:val="00F746B8"/>
    <w:rsid w:val="00F8019D"/>
    <w:rsid w:val="00F8556E"/>
    <w:rsid w:val="00F8794D"/>
    <w:rsid w:val="00FB4912"/>
    <w:rsid w:val="00FB499C"/>
    <w:rsid w:val="00FB7540"/>
    <w:rsid w:val="00FC5C8F"/>
    <w:rsid w:val="00FC6F1D"/>
    <w:rsid w:val="00FE1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  <w14:docId w14:val="70F602BC"/>
  <w15:docId w15:val="{358B85FC-6114-45E3-826B-B5662AF40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5B54AC"/>
    <w:pPr>
      <w:spacing w:after="200" w:line="276" w:lineRule="auto"/>
    </w:pPr>
    <w:rPr>
      <w:sz w:val="22"/>
      <w:szCs w:val="22"/>
      <w:lang w:val="en-I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1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100A"/>
    <w:pPr>
      <w:ind w:left="720"/>
      <w:contextualSpacing/>
    </w:pPr>
  </w:style>
  <w:style w:type="character" w:styleId="Hyperlink">
    <w:name w:val="Hyperlink"/>
    <w:uiPriority w:val="99"/>
    <w:unhideWhenUsed/>
    <w:rsid w:val="00F66B81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66B81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ED28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28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D28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282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D28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28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3A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AF3"/>
  </w:style>
  <w:style w:type="paragraph" w:styleId="Footer">
    <w:name w:val="footer"/>
    <w:basedOn w:val="Normal"/>
    <w:link w:val="FooterChar"/>
    <w:uiPriority w:val="99"/>
    <w:unhideWhenUsed/>
    <w:rsid w:val="00DB3A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AF3"/>
  </w:style>
  <w:style w:type="paragraph" w:styleId="FootnoteText">
    <w:name w:val="footnote text"/>
    <w:basedOn w:val="Normal"/>
    <w:link w:val="FootnoteTextChar"/>
    <w:uiPriority w:val="99"/>
    <w:semiHidden/>
    <w:unhideWhenUsed/>
    <w:rsid w:val="00F746B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746B8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F746B8"/>
    <w:rPr>
      <w:vertAlign w:val="superscript"/>
    </w:rPr>
  </w:style>
  <w:style w:type="paragraph" w:styleId="NormalWeb">
    <w:name w:val="Normal (Web)"/>
    <w:basedOn w:val="Normal"/>
    <w:uiPriority w:val="99"/>
    <w:rsid w:val="00304C78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6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ctuaries.org/CTTEES_ASC/ISAP1A/Final_Review_Comments/Final_Review_ISAP1A_CommentsReceived_Sept2016.pdf.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1969B-820F-4FAF-84E3-49792A92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932</Words>
  <Characters>5313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Lynch</dc:creator>
  <cp:keywords/>
  <dc:description/>
  <cp:lastModifiedBy>Amali Seneviratne</cp:lastModifiedBy>
  <cp:revision>4</cp:revision>
  <cp:lastPrinted>2014-08-12T16:44:00Z</cp:lastPrinted>
  <dcterms:created xsi:type="dcterms:W3CDTF">2016-10-11T17:26:00Z</dcterms:created>
  <dcterms:modified xsi:type="dcterms:W3CDTF">2016-10-11T17:29:00Z</dcterms:modified>
</cp:coreProperties>
</file>